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3E" w:rsidRDefault="00717558" w:rsidP="00717558">
      <w:pPr>
        <w:snapToGrid w:val="0"/>
        <w:spacing w:beforeLines="50" w:before="156" w:afterLines="50" w:after="156" w:line="300" w:lineRule="auto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7</w:t>
      </w:r>
    </w:p>
    <w:p w:rsidR="00F20A3E" w:rsidRDefault="00717558" w:rsidP="00717558">
      <w:pPr>
        <w:snapToGrid w:val="0"/>
        <w:spacing w:beforeLines="50" w:before="156" w:afterLines="50" w:after="156" w:line="300" w:lineRule="auto"/>
        <w:jc w:val="center"/>
        <w:rPr>
          <w:rFonts w:ascii="Times New Roman" w:eastAsia="黑体" w:hAnsi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/>
          <w:color w:val="000000" w:themeColor="text1"/>
          <w:sz w:val="32"/>
          <w:szCs w:val="32"/>
        </w:rPr>
        <w:t>化妆品中抗坏血酸磷酸酯镁等</w:t>
      </w:r>
      <w:r>
        <w:rPr>
          <w:rFonts w:ascii="Times New Roman" w:eastAsia="黑体" w:hAnsi="Times New Roman"/>
          <w:color w:val="000000" w:themeColor="text1"/>
          <w:sz w:val="32"/>
          <w:szCs w:val="32"/>
        </w:rPr>
        <w:t>11</w:t>
      </w:r>
      <w:r>
        <w:rPr>
          <w:rFonts w:ascii="Times New Roman" w:eastAsia="黑体" w:hAnsi="Times New Roman"/>
          <w:color w:val="000000" w:themeColor="text1"/>
          <w:sz w:val="32"/>
          <w:szCs w:val="32"/>
        </w:rPr>
        <w:t>种原料的检验方法</w:t>
      </w:r>
    </w:p>
    <w:p w:rsidR="00F20A3E" w:rsidRDefault="00717558" w:rsidP="00717558">
      <w:pPr>
        <w:snapToGrid w:val="0"/>
        <w:spacing w:beforeLines="50" w:before="156" w:afterLines="50" w:after="156" w:line="300" w:lineRule="auto"/>
        <w:jc w:val="center"/>
        <w:rPr>
          <w:rFonts w:ascii="Times New Roman" w:eastAsia="黑体" w:hAnsi="Times New Roman"/>
          <w:color w:val="000000" w:themeColor="text1"/>
          <w:szCs w:val="21"/>
        </w:rPr>
      </w:pPr>
      <w:r>
        <w:rPr>
          <w:rFonts w:ascii="Times New Roman" w:eastAsia="黑体" w:hAnsi="Times New Roman"/>
          <w:color w:val="000000" w:themeColor="text1"/>
          <w:szCs w:val="21"/>
        </w:rPr>
        <w:t xml:space="preserve">Determination of L-Ascorbic acid 2-phosphate magnesium ester and other </w:t>
      </w:r>
      <w:r>
        <w:rPr>
          <w:rFonts w:ascii="Times New Roman" w:eastAsia="黑体" w:hAnsi="Times New Roman" w:hint="eastAsia"/>
          <w:color w:val="000000" w:themeColor="text1"/>
          <w:szCs w:val="21"/>
        </w:rPr>
        <w:t>ten</w:t>
      </w:r>
      <w:r>
        <w:rPr>
          <w:rFonts w:ascii="Times New Roman" w:eastAsia="黑体" w:hAnsi="Times New Roman"/>
          <w:color w:val="000000" w:themeColor="text1"/>
          <w:szCs w:val="21"/>
        </w:rPr>
        <w:t xml:space="preserve"> components</w:t>
      </w:r>
      <w:r>
        <w:rPr>
          <w:rFonts w:ascii="Times New Roman" w:eastAsia="黑体" w:hAnsi="Times New Roman" w:hint="eastAsia"/>
          <w:color w:val="000000" w:themeColor="text1"/>
          <w:szCs w:val="21"/>
        </w:rPr>
        <w:t xml:space="preserve"> </w:t>
      </w:r>
      <w:r>
        <w:rPr>
          <w:rFonts w:ascii="Times New Roman" w:eastAsia="黑体" w:hAnsi="Times New Roman"/>
          <w:color w:val="000000" w:themeColor="text1"/>
          <w:szCs w:val="21"/>
        </w:rPr>
        <w:t>in cosmetics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rPr>
          <w:rFonts w:ascii="Times New Roman" w:eastAsia="黑体" w:hAnsi="Times New Roman"/>
          <w:color w:val="000000" w:themeColor="text1"/>
          <w:kern w:val="0"/>
          <w:szCs w:val="21"/>
        </w:rPr>
      </w:pPr>
      <w:r>
        <w:rPr>
          <w:rFonts w:ascii="Times New Roman" w:eastAsia="黑体" w:hAnsi="Times New Roman"/>
          <w:bCs/>
          <w:color w:val="000000" w:themeColor="text1"/>
          <w:kern w:val="0"/>
          <w:szCs w:val="21"/>
        </w:rPr>
        <w:t xml:space="preserve">1 </w:t>
      </w:r>
      <w:r>
        <w:rPr>
          <w:rFonts w:ascii="Times New Roman" w:eastAsia="黑体" w:hAnsi="Times New Roman" w:hint="eastAsia"/>
          <w:bCs/>
          <w:color w:val="000000" w:themeColor="text1"/>
          <w:kern w:val="0"/>
          <w:szCs w:val="21"/>
        </w:rPr>
        <w:t xml:space="preserve"> </w:t>
      </w:r>
      <w:r>
        <w:rPr>
          <w:rFonts w:ascii="Times New Roman" w:eastAsia="黑体" w:hAnsi="Times New Roman"/>
          <w:color w:val="000000" w:themeColor="text1"/>
          <w:kern w:val="0"/>
          <w:szCs w:val="21"/>
        </w:rPr>
        <w:t>范围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ind w:firstLineChars="200" w:firstLine="420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hAnsi="Times New Roman"/>
          <w:color w:val="000000" w:themeColor="text1"/>
          <w:kern w:val="0"/>
          <w:szCs w:val="21"/>
        </w:rPr>
        <w:t>本方法规定了高效液相色谱法测定化妆品中抗坏血酸磷酸酯镁、抗坏血酸葡糖苷、苯乙</w:t>
      </w:r>
      <w:proofErr w:type="gramStart"/>
      <w:r>
        <w:rPr>
          <w:rFonts w:ascii="Times New Roman" w:hAnsi="Times New Roman"/>
          <w:color w:val="000000" w:themeColor="text1"/>
          <w:kern w:val="0"/>
          <w:szCs w:val="21"/>
        </w:rPr>
        <w:t>基间苯二酚</w:t>
      </w:r>
      <w:proofErr w:type="gramEnd"/>
      <w:r>
        <w:rPr>
          <w:rFonts w:ascii="Times New Roman" w:hAnsi="Times New Roman"/>
          <w:color w:val="000000" w:themeColor="text1"/>
          <w:kern w:val="0"/>
          <w:szCs w:val="21"/>
        </w:rPr>
        <w:t>、</w:t>
      </w:r>
      <w:r>
        <w:rPr>
          <w:rFonts w:ascii="Times New Roman" w:hAnsi="Times New Roman"/>
          <w:color w:val="000000" w:themeColor="text1"/>
          <w:kern w:val="0"/>
          <w:szCs w:val="21"/>
        </w:rPr>
        <w:t>4-</w:t>
      </w:r>
      <w:r>
        <w:rPr>
          <w:rFonts w:ascii="Times New Roman" w:hAnsi="Times New Roman"/>
          <w:color w:val="000000" w:themeColor="text1"/>
          <w:kern w:val="0"/>
          <w:szCs w:val="21"/>
        </w:rPr>
        <w:t>丁基</w:t>
      </w:r>
      <w:proofErr w:type="gramStart"/>
      <w:r>
        <w:rPr>
          <w:rFonts w:ascii="Times New Roman" w:hAnsi="Times New Roman"/>
          <w:color w:val="000000" w:themeColor="text1"/>
          <w:kern w:val="0"/>
          <w:szCs w:val="21"/>
        </w:rPr>
        <w:t>间苯二酚</w:t>
      </w:r>
      <w:proofErr w:type="gramEnd"/>
      <w:r>
        <w:rPr>
          <w:rFonts w:ascii="Times New Roman" w:hAnsi="Times New Roman"/>
          <w:color w:val="000000" w:themeColor="text1"/>
          <w:kern w:val="0"/>
          <w:szCs w:val="21"/>
        </w:rPr>
        <w:t>、</w:t>
      </w:r>
      <w:r>
        <w:rPr>
          <w:rFonts w:ascii="Times New Roman" w:eastAsiaTheme="minorEastAsia" w:hAnsi="Times New Roman"/>
          <w:color w:val="000000"/>
          <w:szCs w:val="21"/>
        </w:rPr>
        <w:t>4-</w:t>
      </w:r>
      <w:r>
        <w:rPr>
          <w:rFonts w:ascii="Times New Roman" w:hAnsi="Times New Roman"/>
          <w:color w:val="000000" w:themeColor="text1"/>
          <w:kern w:val="0"/>
          <w:szCs w:val="21"/>
        </w:rPr>
        <w:t>甲氧基水杨酸钾、阿魏酸、烟酰胺、曲酸、</w:t>
      </w:r>
      <w:r>
        <w:rPr>
          <w:rFonts w:ascii="Times New Roman" w:hAnsi="Times New Roman"/>
          <w:color w:val="000000" w:themeColor="text1"/>
          <w:kern w:val="0"/>
          <w:szCs w:val="21"/>
        </w:rPr>
        <w:t>3-</w:t>
      </w:r>
      <w:r>
        <w:rPr>
          <w:rFonts w:ascii="Times New Roman" w:hAnsi="Times New Roman"/>
          <w:color w:val="000000" w:themeColor="text1"/>
          <w:kern w:val="0"/>
          <w:szCs w:val="21"/>
        </w:rPr>
        <w:t>邻</w:t>
      </w:r>
      <w:r>
        <w:rPr>
          <w:rFonts w:ascii="Times New Roman" w:hAnsi="Times New Roman"/>
          <w:color w:val="000000" w:themeColor="text1"/>
          <w:kern w:val="0"/>
          <w:szCs w:val="21"/>
        </w:rPr>
        <w:t>-</w:t>
      </w:r>
      <w:r>
        <w:rPr>
          <w:rFonts w:ascii="Times New Roman" w:hAnsi="Times New Roman"/>
          <w:color w:val="000000" w:themeColor="text1"/>
          <w:kern w:val="0"/>
          <w:szCs w:val="21"/>
        </w:rPr>
        <w:t>乙基抗坏血酸、鞣花酸、凝血酸（</w:t>
      </w:r>
      <w:proofErr w:type="gramStart"/>
      <w:r>
        <w:rPr>
          <w:rFonts w:ascii="Times New Roman" w:hAnsi="Times New Roman"/>
          <w:color w:val="000000" w:themeColor="text1"/>
          <w:kern w:val="0"/>
          <w:szCs w:val="21"/>
        </w:rPr>
        <w:t>氨甲环酸</w:t>
      </w:r>
      <w:proofErr w:type="gramEnd"/>
      <w:r>
        <w:rPr>
          <w:rFonts w:ascii="Times New Roman" w:hAnsi="Times New Roman"/>
          <w:color w:val="000000" w:themeColor="text1"/>
          <w:kern w:val="0"/>
          <w:szCs w:val="21"/>
        </w:rPr>
        <w:t>）</w:t>
      </w:r>
      <w:r>
        <w:rPr>
          <w:rFonts w:ascii="Times New Roman" w:hAnsi="Times New Roman"/>
          <w:color w:val="000000" w:themeColor="text1"/>
          <w:szCs w:val="21"/>
        </w:rPr>
        <w:t>11</w:t>
      </w:r>
      <w:r>
        <w:rPr>
          <w:rFonts w:ascii="Times New Roman" w:hAnsi="Times New Roman"/>
          <w:color w:val="000000" w:themeColor="text1"/>
          <w:szCs w:val="21"/>
        </w:rPr>
        <w:t>种成分</w:t>
      </w:r>
      <w:r>
        <w:rPr>
          <w:rFonts w:ascii="Times New Roman" w:hAnsi="Times New Roman"/>
          <w:color w:val="000000" w:themeColor="text1"/>
          <w:kern w:val="0"/>
          <w:szCs w:val="21"/>
        </w:rPr>
        <w:t>的含量。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ind w:firstLineChars="200" w:firstLine="420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hAnsi="Times New Roman"/>
          <w:color w:val="000000" w:themeColor="text1"/>
          <w:kern w:val="0"/>
          <w:szCs w:val="21"/>
        </w:rPr>
        <w:t>本</w:t>
      </w:r>
      <w:proofErr w:type="gramStart"/>
      <w:r>
        <w:rPr>
          <w:rFonts w:ascii="Times New Roman" w:hAnsi="Times New Roman"/>
          <w:color w:val="000000" w:themeColor="text1"/>
          <w:kern w:val="0"/>
          <w:szCs w:val="21"/>
        </w:rPr>
        <w:t>方法第</w:t>
      </w:r>
      <w:proofErr w:type="gramEnd"/>
      <w:r>
        <w:rPr>
          <w:rFonts w:ascii="Times New Roman" w:hAnsi="Times New Roman"/>
          <w:color w:val="000000" w:themeColor="text1"/>
          <w:kern w:val="0"/>
          <w:szCs w:val="21"/>
        </w:rPr>
        <w:t>一部分适用于化妆品水剂类、乳液类、凝胶类、贴面面膜类、膏霜类和粉底类化妆品中抗坏血酸磷酸酯镁、抗坏血酸葡糖苷、苯乙</w:t>
      </w:r>
      <w:proofErr w:type="gramStart"/>
      <w:r>
        <w:rPr>
          <w:rFonts w:ascii="Times New Roman" w:hAnsi="Times New Roman"/>
          <w:color w:val="000000" w:themeColor="text1"/>
          <w:kern w:val="0"/>
          <w:szCs w:val="21"/>
        </w:rPr>
        <w:t>基间苯二酚</w:t>
      </w:r>
      <w:proofErr w:type="gramEnd"/>
      <w:r>
        <w:rPr>
          <w:rFonts w:ascii="Times New Roman" w:hAnsi="Times New Roman"/>
          <w:color w:val="000000" w:themeColor="text1"/>
          <w:kern w:val="0"/>
          <w:szCs w:val="21"/>
        </w:rPr>
        <w:t>、</w:t>
      </w:r>
      <w:r>
        <w:rPr>
          <w:rFonts w:ascii="Times New Roman" w:hAnsi="Times New Roman"/>
          <w:color w:val="000000" w:themeColor="text1"/>
          <w:kern w:val="0"/>
          <w:szCs w:val="21"/>
        </w:rPr>
        <w:t>4-</w:t>
      </w:r>
      <w:r>
        <w:rPr>
          <w:rFonts w:ascii="Times New Roman" w:hAnsi="Times New Roman"/>
          <w:color w:val="000000" w:themeColor="text1"/>
          <w:kern w:val="0"/>
          <w:szCs w:val="21"/>
        </w:rPr>
        <w:t>丁基</w:t>
      </w:r>
      <w:proofErr w:type="gramStart"/>
      <w:r>
        <w:rPr>
          <w:rFonts w:ascii="Times New Roman" w:hAnsi="Times New Roman"/>
          <w:color w:val="000000" w:themeColor="text1"/>
          <w:kern w:val="0"/>
          <w:szCs w:val="21"/>
        </w:rPr>
        <w:t>间苯二酚</w:t>
      </w:r>
      <w:proofErr w:type="gramEnd"/>
      <w:r>
        <w:rPr>
          <w:rFonts w:ascii="Times New Roman" w:hAnsi="Times New Roman"/>
          <w:color w:val="000000" w:themeColor="text1"/>
          <w:kern w:val="0"/>
          <w:szCs w:val="21"/>
        </w:rPr>
        <w:t>、</w:t>
      </w:r>
      <w:r>
        <w:rPr>
          <w:rFonts w:ascii="Times New Roman" w:eastAsiaTheme="minorEastAsia" w:hAnsi="Times New Roman"/>
          <w:color w:val="000000"/>
          <w:szCs w:val="21"/>
        </w:rPr>
        <w:t>4-</w:t>
      </w:r>
      <w:r>
        <w:rPr>
          <w:rFonts w:ascii="Times New Roman" w:hAnsi="Times New Roman"/>
          <w:color w:val="000000" w:themeColor="text1"/>
          <w:kern w:val="0"/>
          <w:szCs w:val="21"/>
        </w:rPr>
        <w:t>甲氧基水杨酸钾、阿魏酸、烟酰胺、曲酸、</w:t>
      </w:r>
      <w:r>
        <w:rPr>
          <w:rFonts w:ascii="Times New Roman" w:hAnsi="Times New Roman"/>
          <w:color w:val="000000" w:themeColor="text1"/>
          <w:kern w:val="0"/>
          <w:szCs w:val="21"/>
        </w:rPr>
        <w:t>3-</w:t>
      </w:r>
      <w:r>
        <w:rPr>
          <w:rFonts w:ascii="Times New Roman" w:hAnsi="Times New Roman"/>
          <w:color w:val="000000" w:themeColor="text1"/>
          <w:kern w:val="0"/>
          <w:szCs w:val="21"/>
        </w:rPr>
        <w:t>邻</w:t>
      </w:r>
      <w:r>
        <w:rPr>
          <w:rFonts w:ascii="Times New Roman" w:hAnsi="Times New Roman"/>
          <w:color w:val="000000" w:themeColor="text1"/>
          <w:kern w:val="0"/>
          <w:szCs w:val="21"/>
        </w:rPr>
        <w:t>-</w:t>
      </w:r>
      <w:r>
        <w:rPr>
          <w:rFonts w:ascii="Times New Roman" w:hAnsi="Times New Roman"/>
          <w:color w:val="000000" w:themeColor="text1"/>
          <w:kern w:val="0"/>
          <w:szCs w:val="21"/>
        </w:rPr>
        <w:t>乙基抗坏血酸、鞣花酸含量的测定。本方法第二部分适用于水剂类、乳液类、凝胶类、贴面面膜类、膏霜类化妆品中凝血酸（</w:t>
      </w:r>
      <w:proofErr w:type="gramStart"/>
      <w:r>
        <w:rPr>
          <w:rFonts w:ascii="Times New Roman" w:hAnsi="Times New Roman"/>
          <w:color w:val="000000" w:themeColor="text1"/>
          <w:kern w:val="0"/>
          <w:szCs w:val="21"/>
        </w:rPr>
        <w:t>氨甲环酸</w:t>
      </w:r>
      <w:proofErr w:type="gramEnd"/>
      <w:r>
        <w:rPr>
          <w:rFonts w:ascii="Times New Roman" w:hAnsi="Times New Roman"/>
          <w:color w:val="000000" w:themeColor="text1"/>
          <w:kern w:val="0"/>
          <w:szCs w:val="21"/>
        </w:rPr>
        <w:t>）含量的测定。</w:t>
      </w:r>
    </w:p>
    <w:p w:rsidR="00F20A3E" w:rsidRDefault="00717558" w:rsidP="00717558">
      <w:pPr>
        <w:snapToGrid w:val="0"/>
        <w:spacing w:beforeLines="50" w:before="156" w:afterLines="50" w:after="156" w:line="300" w:lineRule="auto"/>
        <w:jc w:val="center"/>
        <w:rPr>
          <w:rFonts w:ascii="Times New Roman" w:eastAsia="黑体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/>
          <w:bCs/>
          <w:color w:val="000000" w:themeColor="text1"/>
          <w:kern w:val="0"/>
          <w:szCs w:val="24"/>
        </w:rPr>
        <w:t xml:space="preserve"> </w:t>
      </w:r>
      <w:r>
        <w:rPr>
          <w:rFonts w:ascii="Times New Roman" w:eastAsia="黑体" w:hAnsi="Times New Roman"/>
          <w:b/>
          <w:color w:val="000000" w:themeColor="text1"/>
          <w:szCs w:val="24"/>
        </w:rPr>
        <w:t>第一部分</w:t>
      </w:r>
      <w:r>
        <w:rPr>
          <w:rFonts w:ascii="Times New Roman" w:eastAsia="黑体" w:hAnsi="Times New Roman"/>
          <w:b/>
          <w:color w:val="000000" w:themeColor="text1"/>
          <w:szCs w:val="24"/>
        </w:rPr>
        <w:t xml:space="preserve">   </w:t>
      </w:r>
      <w:r>
        <w:rPr>
          <w:rFonts w:ascii="Times New Roman" w:eastAsia="黑体" w:hAnsi="Times New Roman"/>
          <w:b/>
          <w:color w:val="000000" w:themeColor="text1"/>
          <w:szCs w:val="24"/>
        </w:rPr>
        <w:t>化妆品中抗坏血酸磷酸酯镁等</w:t>
      </w:r>
      <w:r>
        <w:rPr>
          <w:rFonts w:ascii="Times New Roman" w:eastAsia="黑体" w:hAnsi="Times New Roman"/>
          <w:b/>
          <w:color w:val="000000" w:themeColor="text1"/>
          <w:szCs w:val="24"/>
        </w:rPr>
        <w:t>10</w:t>
      </w:r>
      <w:r>
        <w:rPr>
          <w:rFonts w:ascii="Times New Roman" w:eastAsia="黑体" w:hAnsi="Times New Roman"/>
          <w:b/>
          <w:color w:val="000000" w:themeColor="text1"/>
          <w:szCs w:val="24"/>
        </w:rPr>
        <w:t>种</w:t>
      </w:r>
      <w:r>
        <w:rPr>
          <w:rFonts w:ascii="Times New Roman" w:eastAsia="黑体" w:hAnsi="Times New Roman" w:hint="eastAsia"/>
          <w:b/>
          <w:color w:val="000000" w:themeColor="text1"/>
          <w:szCs w:val="24"/>
        </w:rPr>
        <w:t>原料</w:t>
      </w:r>
      <w:r>
        <w:rPr>
          <w:rFonts w:ascii="Times New Roman" w:eastAsia="黑体" w:hAnsi="Times New Roman"/>
          <w:b/>
          <w:color w:val="000000" w:themeColor="text1"/>
          <w:szCs w:val="24"/>
        </w:rPr>
        <w:t>的检测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rPr>
          <w:rFonts w:ascii="Times New Roman" w:eastAsia="黑体" w:hAnsi="Times New Roman"/>
          <w:color w:val="000000" w:themeColor="text1"/>
          <w:kern w:val="0"/>
          <w:szCs w:val="21"/>
        </w:rPr>
      </w:pPr>
      <w:r>
        <w:rPr>
          <w:rFonts w:ascii="Times New Roman" w:eastAsia="黑体" w:hAnsi="Times New Roman"/>
          <w:color w:val="000000" w:themeColor="text1"/>
          <w:kern w:val="0"/>
          <w:szCs w:val="21"/>
        </w:rPr>
        <w:t xml:space="preserve">2 </w:t>
      </w:r>
      <w:bookmarkStart w:id="0" w:name="_Hlk112156128"/>
      <w:r>
        <w:rPr>
          <w:rFonts w:ascii="Times New Roman" w:eastAsia="黑体" w:hAnsi="Times New Roman" w:hint="eastAsia"/>
          <w:color w:val="000000" w:themeColor="text1"/>
          <w:kern w:val="0"/>
          <w:szCs w:val="21"/>
        </w:rPr>
        <w:t xml:space="preserve"> </w:t>
      </w:r>
      <w:r>
        <w:rPr>
          <w:rFonts w:ascii="Times New Roman" w:eastAsia="黑体" w:hAnsi="Times New Roman"/>
          <w:color w:val="000000" w:themeColor="text1"/>
          <w:kern w:val="0"/>
          <w:szCs w:val="21"/>
        </w:rPr>
        <w:t>方法提要</w:t>
      </w:r>
    </w:p>
    <w:p w:rsidR="00F20A3E" w:rsidRDefault="00717558" w:rsidP="00717558">
      <w:pPr>
        <w:pStyle w:val="Default"/>
        <w:snapToGrid w:val="0"/>
        <w:spacing w:beforeLines="50" w:before="156" w:afterLines="50" w:after="156" w:line="300" w:lineRule="auto"/>
        <w:ind w:firstLineChars="200" w:firstLine="420"/>
        <w:jc w:val="both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样品经甲醇水溶液（或添加少量二氯甲烷促溶解）超声提取后，采用高效液相色谱系统分离，二极管阵列检测器（</w:t>
      </w:r>
      <w:r>
        <w:rPr>
          <w:color w:val="000000" w:themeColor="text1"/>
          <w:sz w:val="21"/>
          <w:szCs w:val="21"/>
        </w:rPr>
        <w:t>DAD</w:t>
      </w:r>
      <w:r>
        <w:rPr>
          <w:color w:val="000000" w:themeColor="text1"/>
          <w:sz w:val="21"/>
          <w:szCs w:val="21"/>
        </w:rPr>
        <w:t>）检测，根据保留时间定性，峰面积定量，以标准曲线法计算含量。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ind w:firstLineChars="200" w:firstLine="420"/>
        <w:rPr>
          <w:rFonts w:ascii="Times New Roman" w:hAnsi="Times New Roman"/>
          <w:color w:val="000000" w:themeColor="text1"/>
          <w:kern w:val="0"/>
          <w:szCs w:val="21"/>
        </w:rPr>
      </w:pPr>
      <w:bookmarkStart w:id="1" w:name="_Hlk111553741"/>
      <w:r>
        <w:rPr>
          <w:rFonts w:ascii="Times New Roman" w:hAnsi="Times New Roman"/>
          <w:color w:val="000000" w:themeColor="text1"/>
          <w:kern w:val="0"/>
          <w:szCs w:val="21"/>
        </w:rPr>
        <w:t>本方法</w:t>
      </w:r>
      <w:r>
        <w:rPr>
          <w:rFonts w:ascii="Times New Roman" w:hAnsi="Times New Roman"/>
          <w:color w:val="000000" w:themeColor="text1"/>
          <w:szCs w:val="21"/>
        </w:rPr>
        <w:t>10</w:t>
      </w:r>
      <w:r>
        <w:rPr>
          <w:rFonts w:ascii="Times New Roman" w:hAnsi="Times New Roman"/>
          <w:color w:val="000000" w:themeColor="text1"/>
          <w:szCs w:val="21"/>
        </w:rPr>
        <w:t>种</w:t>
      </w:r>
      <w:bookmarkEnd w:id="1"/>
      <w:r>
        <w:rPr>
          <w:rFonts w:ascii="Times New Roman" w:hAnsi="Times New Roman" w:hint="eastAsia"/>
          <w:color w:val="000000" w:themeColor="text1"/>
          <w:szCs w:val="21"/>
        </w:rPr>
        <w:t>原料</w:t>
      </w:r>
      <w:r>
        <w:rPr>
          <w:rFonts w:ascii="Times New Roman" w:hAnsi="Times New Roman"/>
          <w:color w:val="000000" w:themeColor="text1"/>
          <w:kern w:val="0"/>
          <w:szCs w:val="21"/>
        </w:rPr>
        <w:t>的检出限、定量下限及取样量为</w:t>
      </w:r>
      <w:r>
        <w:rPr>
          <w:rFonts w:ascii="Times New Roman" w:hAnsi="Times New Roman"/>
          <w:color w:val="000000" w:themeColor="text1"/>
          <w:kern w:val="0"/>
          <w:szCs w:val="21"/>
        </w:rPr>
        <w:t>0.5 g</w:t>
      </w:r>
      <w:r>
        <w:rPr>
          <w:rFonts w:ascii="Times New Roman" w:hAnsi="Times New Roman"/>
          <w:color w:val="000000" w:themeColor="text1"/>
          <w:kern w:val="0"/>
          <w:szCs w:val="21"/>
        </w:rPr>
        <w:t>时检出浓度和最低定量浓度见表</w:t>
      </w:r>
      <w:r>
        <w:rPr>
          <w:rFonts w:ascii="Times New Roman" w:eastAsia="TimesNewRomanPSMT" w:hAnsi="Times New Roman"/>
          <w:color w:val="000000" w:themeColor="text1"/>
          <w:kern w:val="0"/>
          <w:szCs w:val="21"/>
        </w:rPr>
        <w:t>1</w:t>
      </w:r>
      <w:r>
        <w:rPr>
          <w:rFonts w:ascii="Times New Roman" w:hAnsi="Times New Roman"/>
          <w:color w:val="000000" w:themeColor="text1"/>
          <w:kern w:val="0"/>
          <w:szCs w:val="21"/>
        </w:rPr>
        <w:t>。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jc w:val="center"/>
        <w:rPr>
          <w:rFonts w:ascii="Times New Roman" w:eastAsia="黑体" w:hAnsi="Times New Roman"/>
          <w:color w:val="000000" w:themeColor="text1"/>
          <w:kern w:val="0"/>
          <w:szCs w:val="21"/>
        </w:rPr>
      </w:pPr>
      <w:r>
        <w:rPr>
          <w:rFonts w:ascii="Times New Roman" w:eastAsia="黑体" w:hAnsi="Times New Roman"/>
          <w:color w:val="000000" w:themeColor="text1"/>
          <w:kern w:val="0"/>
          <w:szCs w:val="21"/>
        </w:rPr>
        <w:t>表</w:t>
      </w:r>
      <w:r>
        <w:rPr>
          <w:rFonts w:ascii="Times New Roman" w:eastAsia="黑体" w:hAnsi="Times New Roman"/>
          <w:color w:val="000000" w:themeColor="text1"/>
          <w:kern w:val="0"/>
          <w:szCs w:val="21"/>
        </w:rPr>
        <w:t xml:space="preserve">1 </w:t>
      </w:r>
      <w:r>
        <w:rPr>
          <w:rFonts w:ascii="Times New Roman" w:eastAsia="黑体" w:hAnsi="Times New Roman"/>
          <w:color w:val="000000" w:themeColor="text1"/>
          <w:szCs w:val="21"/>
        </w:rPr>
        <w:t>10</w:t>
      </w:r>
      <w:r>
        <w:rPr>
          <w:rFonts w:ascii="Times New Roman" w:eastAsia="黑体" w:hAnsi="Times New Roman"/>
          <w:color w:val="000000" w:themeColor="text1"/>
          <w:szCs w:val="21"/>
        </w:rPr>
        <w:t>种</w:t>
      </w:r>
      <w:r>
        <w:rPr>
          <w:rFonts w:ascii="Times New Roman" w:eastAsia="黑体" w:hAnsi="Times New Roman" w:hint="eastAsia"/>
          <w:color w:val="000000" w:themeColor="text1"/>
          <w:szCs w:val="21"/>
        </w:rPr>
        <w:t>原料</w:t>
      </w:r>
      <w:r>
        <w:rPr>
          <w:rFonts w:ascii="Times New Roman" w:eastAsia="黑体" w:hAnsi="Times New Roman"/>
          <w:color w:val="000000" w:themeColor="text1"/>
          <w:kern w:val="0"/>
          <w:szCs w:val="21"/>
        </w:rPr>
        <w:t>的检出限、定量下限、检出浓度和最低定量浓度</w:t>
      </w: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025"/>
        <w:gridCol w:w="1204"/>
        <w:gridCol w:w="1219"/>
        <w:gridCol w:w="1327"/>
        <w:gridCol w:w="1675"/>
      </w:tblGrid>
      <w:tr w:rsidR="00F20A3E">
        <w:trPr>
          <w:tblHeader/>
          <w:jc w:val="center"/>
        </w:trPr>
        <w:tc>
          <w:tcPr>
            <w:tcW w:w="959" w:type="dxa"/>
            <w:tcBorders>
              <w:top w:val="single" w:sz="8" w:space="0" w:color="auto"/>
              <w:bottom w:val="single" w:sz="4" w:space="0" w:color="000000"/>
            </w:tcBorders>
            <w:vAlign w:val="center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2025" w:type="dxa"/>
            <w:tcBorders>
              <w:top w:val="single" w:sz="8" w:space="0" w:color="auto"/>
              <w:bottom w:val="single" w:sz="4" w:space="0" w:color="000000"/>
            </w:tcBorders>
            <w:vAlign w:val="center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成分</w:t>
            </w:r>
          </w:p>
        </w:tc>
        <w:tc>
          <w:tcPr>
            <w:tcW w:w="1204" w:type="dxa"/>
            <w:tcBorders>
              <w:top w:val="single" w:sz="8" w:space="0" w:color="auto"/>
              <w:bottom w:val="single" w:sz="4" w:space="0" w:color="000000"/>
            </w:tcBorders>
            <w:vAlign w:val="center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检出限</w:t>
            </w:r>
          </w:p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（</w:t>
            </w:r>
            <w:proofErr w:type="spellStart"/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ng</w:t>
            </w:r>
            <w:proofErr w:type="spellEnd"/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219" w:type="dxa"/>
            <w:tcBorders>
              <w:top w:val="single" w:sz="8" w:space="0" w:color="auto"/>
              <w:bottom w:val="single" w:sz="4" w:space="0" w:color="000000"/>
            </w:tcBorders>
            <w:vAlign w:val="center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定量下限</w:t>
            </w:r>
          </w:p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（</w:t>
            </w:r>
            <w:proofErr w:type="spellStart"/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ng</w:t>
            </w:r>
            <w:proofErr w:type="spellEnd"/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327" w:type="dxa"/>
            <w:tcBorders>
              <w:top w:val="single" w:sz="8" w:space="0" w:color="auto"/>
              <w:bottom w:val="single" w:sz="4" w:space="0" w:color="000000"/>
            </w:tcBorders>
            <w:vAlign w:val="center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检出浓度</w:t>
            </w:r>
          </w:p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（</w:t>
            </w:r>
            <w:proofErr w:type="spellStart"/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μg</w:t>
            </w:r>
            <w:proofErr w:type="spellEnd"/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/g</w:t>
            </w: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675" w:type="dxa"/>
            <w:tcBorders>
              <w:top w:val="single" w:sz="8" w:space="0" w:color="auto"/>
              <w:bottom w:val="single" w:sz="4" w:space="0" w:color="000000"/>
            </w:tcBorders>
            <w:vAlign w:val="center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最低定量浓度（</w:t>
            </w:r>
            <w:proofErr w:type="spellStart"/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μg</w:t>
            </w:r>
            <w:proofErr w:type="spellEnd"/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/g</w:t>
            </w: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F20A3E">
        <w:trPr>
          <w:jc w:val="center"/>
        </w:trPr>
        <w:tc>
          <w:tcPr>
            <w:tcW w:w="959" w:type="dxa"/>
            <w:tcBorders>
              <w:top w:val="single" w:sz="4" w:space="0" w:color="000000"/>
            </w:tcBorders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/>
            </w:tcBorders>
            <w:vAlign w:val="center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抗坏血酸磷酸酯镁</w:t>
            </w:r>
          </w:p>
        </w:tc>
        <w:tc>
          <w:tcPr>
            <w:tcW w:w="1204" w:type="dxa"/>
            <w:tcBorders>
              <w:top w:val="single" w:sz="4" w:space="0" w:color="000000"/>
            </w:tcBorders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0.4</w:t>
            </w:r>
          </w:p>
        </w:tc>
        <w:tc>
          <w:tcPr>
            <w:tcW w:w="1219" w:type="dxa"/>
            <w:tcBorders>
              <w:top w:val="single" w:sz="4" w:space="0" w:color="000000"/>
            </w:tcBorders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1327" w:type="dxa"/>
            <w:tcBorders>
              <w:top w:val="single" w:sz="4" w:space="0" w:color="000000"/>
            </w:tcBorders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0.8</w:t>
            </w:r>
          </w:p>
        </w:tc>
        <w:tc>
          <w:tcPr>
            <w:tcW w:w="1675" w:type="dxa"/>
            <w:tcBorders>
              <w:top w:val="single" w:sz="4" w:space="0" w:color="000000"/>
            </w:tcBorders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2.6</w:t>
            </w:r>
          </w:p>
        </w:tc>
      </w:tr>
      <w:tr w:rsidR="00F20A3E">
        <w:trPr>
          <w:jc w:val="center"/>
        </w:trPr>
        <w:tc>
          <w:tcPr>
            <w:tcW w:w="959" w:type="dxa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2025" w:type="dxa"/>
            <w:vAlign w:val="center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抗坏血酸葡糖苷</w:t>
            </w:r>
          </w:p>
        </w:tc>
        <w:tc>
          <w:tcPr>
            <w:tcW w:w="1204" w:type="dxa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1.0</w:t>
            </w:r>
          </w:p>
        </w:tc>
        <w:tc>
          <w:tcPr>
            <w:tcW w:w="1219" w:type="dxa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1327" w:type="dxa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ind w:firstLineChars="200" w:firstLine="420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2.0</w:t>
            </w:r>
          </w:p>
        </w:tc>
        <w:tc>
          <w:tcPr>
            <w:tcW w:w="1675" w:type="dxa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6.2</w:t>
            </w:r>
          </w:p>
        </w:tc>
      </w:tr>
      <w:tr w:rsidR="00F20A3E">
        <w:trPr>
          <w:jc w:val="center"/>
        </w:trPr>
        <w:tc>
          <w:tcPr>
            <w:tcW w:w="959" w:type="dxa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2025" w:type="dxa"/>
            <w:vAlign w:val="center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苯乙</w:t>
            </w:r>
            <w:proofErr w:type="gramStart"/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基间苯二酚</w:t>
            </w:r>
            <w:proofErr w:type="gramEnd"/>
          </w:p>
        </w:tc>
        <w:tc>
          <w:tcPr>
            <w:tcW w:w="1204" w:type="dxa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4.6</w:t>
            </w:r>
          </w:p>
        </w:tc>
        <w:tc>
          <w:tcPr>
            <w:tcW w:w="1219" w:type="dxa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8.7</w:t>
            </w:r>
          </w:p>
        </w:tc>
        <w:tc>
          <w:tcPr>
            <w:tcW w:w="1327" w:type="dxa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9.2</w:t>
            </w:r>
          </w:p>
        </w:tc>
        <w:tc>
          <w:tcPr>
            <w:tcW w:w="1675" w:type="dxa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17.4</w:t>
            </w:r>
          </w:p>
        </w:tc>
      </w:tr>
      <w:tr w:rsidR="00F20A3E">
        <w:trPr>
          <w:jc w:val="center"/>
        </w:trPr>
        <w:tc>
          <w:tcPr>
            <w:tcW w:w="959" w:type="dxa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2025" w:type="dxa"/>
            <w:vAlign w:val="center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4-</w:t>
            </w: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丁基</w:t>
            </w:r>
            <w:proofErr w:type="gramStart"/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间苯二酚</w:t>
            </w:r>
            <w:proofErr w:type="gramEnd"/>
          </w:p>
        </w:tc>
        <w:tc>
          <w:tcPr>
            <w:tcW w:w="1204" w:type="dxa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2.7</w:t>
            </w:r>
          </w:p>
        </w:tc>
        <w:tc>
          <w:tcPr>
            <w:tcW w:w="1219" w:type="dxa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4.9</w:t>
            </w:r>
          </w:p>
        </w:tc>
        <w:tc>
          <w:tcPr>
            <w:tcW w:w="1327" w:type="dxa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5.4</w:t>
            </w:r>
          </w:p>
        </w:tc>
        <w:tc>
          <w:tcPr>
            <w:tcW w:w="1675" w:type="dxa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9.8</w:t>
            </w:r>
          </w:p>
        </w:tc>
      </w:tr>
      <w:tr w:rsidR="00F20A3E">
        <w:trPr>
          <w:jc w:val="center"/>
        </w:trPr>
        <w:tc>
          <w:tcPr>
            <w:tcW w:w="959" w:type="dxa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2025" w:type="dxa"/>
            <w:vAlign w:val="center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4-</w:t>
            </w: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甲氧基水杨酸钾</w:t>
            </w:r>
          </w:p>
        </w:tc>
        <w:tc>
          <w:tcPr>
            <w:tcW w:w="1204" w:type="dxa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0.4</w:t>
            </w:r>
          </w:p>
        </w:tc>
        <w:tc>
          <w:tcPr>
            <w:tcW w:w="1219" w:type="dxa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1.0</w:t>
            </w:r>
          </w:p>
        </w:tc>
        <w:tc>
          <w:tcPr>
            <w:tcW w:w="1327" w:type="dxa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0.8</w:t>
            </w:r>
          </w:p>
        </w:tc>
        <w:tc>
          <w:tcPr>
            <w:tcW w:w="1675" w:type="dxa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2.0</w:t>
            </w:r>
          </w:p>
        </w:tc>
      </w:tr>
      <w:tr w:rsidR="00F20A3E">
        <w:trPr>
          <w:jc w:val="center"/>
        </w:trPr>
        <w:tc>
          <w:tcPr>
            <w:tcW w:w="959" w:type="dxa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2025" w:type="dxa"/>
            <w:vAlign w:val="center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阿魏酸</w:t>
            </w:r>
          </w:p>
        </w:tc>
        <w:tc>
          <w:tcPr>
            <w:tcW w:w="1204" w:type="dxa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1219" w:type="dxa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1327" w:type="dxa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1.0</w:t>
            </w:r>
          </w:p>
        </w:tc>
        <w:tc>
          <w:tcPr>
            <w:tcW w:w="1675" w:type="dxa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2.4</w:t>
            </w:r>
          </w:p>
        </w:tc>
      </w:tr>
      <w:tr w:rsidR="00F20A3E">
        <w:trPr>
          <w:jc w:val="center"/>
        </w:trPr>
        <w:tc>
          <w:tcPr>
            <w:tcW w:w="959" w:type="dxa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2025" w:type="dxa"/>
            <w:vAlign w:val="center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烟酰胺</w:t>
            </w:r>
          </w:p>
        </w:tc>
        <w:tc>
          <w:tcPr>
            <w:tcW w:w="1204" w:type="dxa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1.0</w:t>
            </w:r>
          </w:p>
        </w:tc>
        <w:tc>
          <w:tcPr>
            <w:tcW w:w="1219" w:type="dxa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3.3</w:t>
            </w:r>
          </w:p>
        </w:tc>
        <w:tc>
          <w:tcPr>
            <w:tcW w:w="1327" w:type="dxa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2.0</w:t>
            </w:r>
          </w:p>
        </w:tc>
        <w:tc>
          <w:tcPr>
            <w:tcW w:w="1675" w:type="dxa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6.6</w:t>
            </w:r>
          </w:p>
        </w:tc>
      </w:tr>
      <w:tr w:rsidR="00F20A3E">
        <w:trPr>
          <w:jc w:val="center"/>
        </w:trPr>
        <w:tc>
          <w:tcPr>
            <w:tcW w:w="959" w:type="dxa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8</w:t>
            </w:r>
          </w:p>
        </w:tc>
        <w:tc>
          <w:tcPr>
            <w:tcW w:w="2025" w:type="dxa"/>
            <w:vAlign w:val="center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曲酸</w:t>
            </w:r>
          </w:p>
        </w:tc>
        <w:tc>
          <w:tcPr>
            <w:tcW w:w="1204" w:type="dxa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1219" w:type="dxa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1327" w:type="dxa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1675" w:type="dxa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4.2</w:t>
            </w:r>
          </w:p>
        </w:tc>
      </w:tr>
      <w:bookmarkEnd w:id="0"/>
      <w:tr w:rsidR="00F20A3E">
        <w:trPr>
          <w:jc w:val="center"/>
        </w:trPr>
        <w:tc>
          <w:tcPr>
            <w:tcW w:w="959" w:type="dxa"/>
            <w:tcBorders>
              <w:bottom w:val="nil"/>
            </w:tcBorders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9</w:t>
            </w:r>
          </w:p>
        </w:tc>
        <w:tc>
          <w:tcPr>
            <w:tcW w:w="2025" w:type="dxa"/>
            <w:tcBorders>
              <w:bottom w:val="nil"/>
            </w:tcBorders>
            <w:vAlign w:val="center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3-</w:t>
            </w: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邻</w:t>
            </w: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乙基抗坏血酸</w:t>
            </w:r>
          </w:p>
        </w:tc>
        <w:tc>
          <w:tcPr>
            <w:tcW w:w="1204" w:type="dxa"/>
            <w:tcBorders>
              <w:bottom w:val="nil"/>
            </w:tcBorders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1219" w:type="dxa"/>
            <w:tcBorders>
              <w:bottom w:val="nil"/>
            </w:tcBorders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2.7</w:t>
            </w:r>
          </w:p>
        </w:tc>
        <w:tc>
          <w:tcPr>
            <w:tcW w:w="1327" w:type="dxa"/>
            <w:tcBorders>
              <w:bottom w:val="nil"/>
            </w:tcBorders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2.8</w:t>
            </w:r>
          </w:p>
        </w:tc>
        <w:tc>
          <w:tcPr>
            <w:tcW w:w="1675" w:type="dxa"/>
            <w:tcBorders>
              <w:bottom w:val="nil"/>
            </w:tcBorders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5.4</w:t>
            </w:r>
          </w:p>
        </w:tc>
      </w:tr>
      <w:tr w:rsidR="00F20A3E">
        <w:trPr>
          <w:jc w:val="center"/>
        </w:trPr>
        <w:tc>
          <w:tcPr>
            <w:tcW w:w="959" w:type="dxa"/>
            <w:tcBorders>
              <w:top w:val="nil"/>
              <w:bottom w:val="single" w:sz="8" w:space="0" w:color="000000"/>
            </w:tcBorders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2025" w:type="dxa"/>
            <w:tcBorders>
              <w:top w:val="nil"/>
              <w:bottom w:val="single" w:sz="8" w:space="0" w:color="000000"/>
            </w:tcBorders>
            <w:vAlign w:val="center"/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鞣花酸</w:t>
            </w:r>
          </w:p>
        </w:tc>
        <w:tc>
          <w:tcPr>
            <w:tcW w:w="1204" w:type="dxa"/>
            <w:tcBorders>
              <w:top w:val="nil"/>
              <w:bottom w:val="single" w:sz="8" w:space="0" w:color="000000"/>
            </w:tcBorders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2.7</w:t>
            </w:r>
          </w:p>
        </w:tc>
        <w:tc>
          <w:tcPr>
            <w:tcW w:w="1219" w:type="dxa"/>
            <w:tcBorders>
              <w:top w:val="nil"/>
              <w:bottom w:val="single" w:sz="8" w:space="0" w:color="000000"/>
            </w:tcBorders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6.1</w:t>
            </w:r>
          </w:p>
        </w:tc>
        <w:tc>
          <w:tcPr>
            <w:tcW w:w="1327" w:type="dxa"/>
            <w:tcBorders>
              <w:top w:val="nil"/>
              <w:bottom w:val="single" w:sz="8" w:space="0" w:color="000000"/>
            </w:tcBorders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5.4</w:t>
            </w:r>
          </w:p>
        </w:tc>
        <w:tc>
          <w:tcPr>
            <w:tcW w:w="1675" w:type="dxa"/>
            <w:tcBorders>
              <w:top w:val="nil"/>
              <w:bottom w:val="single" w:sz="8" w:space="0" w:color="000000"/>
            </w:tcBorders>
          </w:tcPr>
          <w:p w:rsidR="00F20A3E" w:rsidRDefault="0071755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12.2</w:t>
            </w:r>
          </w:p>
        </w:tc>
      </w:tr>
    </w:tbl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rPr>
          <w:rFonts w:ascii="Times New Roman" w:eastAsia="黑体" w:hAnsi="Times New Roman"/>
          <w:color w:val="000000" w:themeColor="text1"/>
          <w:kern w:val="0"/>
          <w:szCs w:val="21"/>
        </w:rPr>
      </w:pPr>
      <w:r>
        <w:rPr>
          <w:rFonts w:ascii="Times New Roman" w:eastAsia="黑体" w:hAnsi="Times New Roman"/>
          <w:color w:val="000000" w:themeColor="text1"/>
          <w:kern w:val="0"/>
          <w:szCs w:val="21"/>
        </w:rPr>
        <w:lastRenderedPageBreak/>
        <w:t>3</w:t>
      </w:r>
      <w:r>
        <w:rPr>
          <w:rFonts w:ascii="Times New Roman" w:eastAsia="黑体" w:hAnsi="Times New Roman" w:hint="eastAsia"/>
          <w:color w:val="000000" w:themeColor="text1"/>
          <w:kern w:val="0"/>
          <w:szCs w:val="21"/>
        </w:rPr>
        <w:t xml:space="preserve"> </w:t>
      </w:r>
      <w:r>
        <w:rPr>
          <w:rFonts w:ascii="Times New Roman" w:eastAsia="黑体" w:hAnsi="Times New Roman"/>
          <w:color w:val="000000" w:themeColor="text1"/>
          <w:kern w:val="0"/>
          <w:szCs w:val="21"/>
        </w:rPr>
        <w:t xml:space="preserve"> </w:t>
      </w:r>
      <w:r>
        <w:rPr>
          <w:rFonts w:ascii="Times New Roman" w:eastAsia="黑体" w:hAnsi="Times New Roman"/>
          <w:color w:val="000000" w:themeColor="text1"/>
          <w:kern w:val="0"/>
          <w:szCs w:val="21"/>
        </w:rPr>
        <w:t>试剂和材料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="50" w:after="50" w:line="300" w:lineRule="auto"/>
        <w:ind w:firstLineChars="200" w:firstLine="420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除另有规定外，本方法所用试剂均为分析纯，水为</w:t>
      </w:r>
      <w:r>
        <w:rPr>
          <w:rFonts w:ascii="Times New Roman" w:hAnsi="Times New Roman"/>
          <w:color w:val="000000" w:themeColor="text1"/>
          <w:szCs w:val="21"/>
        </w:rPr>
        <w:t xml:space="preserve">GB/T </w:t>
      </w:r>
      <w:r>
        <w:rPr>
          <w:rFonts w:ascii="Times New Roman" w:hAnsi="Times New Roman"/>
          <w:color w:val="000000" w:themeColor="text1"/>
          <w:szCs w:val="21"/>
        </w:rPr>
        <w:t>6682</w:t>
      </w:r>
      <w:r>
        <w:rPr>
          <w:rFonts w:ascii="Times New Roman" w:hAnsi="Times New Roman"/>
          <w:color w:val="000000" w:themeColor="text1"/>
          <w:szCs w:val="21"/>
        </w:rPr>
        <w:t>规定的一级水。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eastAsia="TimesNewRomanPSMT" w:hAnsi="Times New Roman"/>
          <w:color w:val="000000" w:themeColor="text1"/>
          <w:kern w:val="0"/>
          <w:szCs w:val="21"/>
        </w:rPr>
        <w:t xml:space="preserve">3.1  </w:t>
      </w:r>
      <w:r>
        <w:rPr>
          <w:rFonts w:ascii="Times New Roman" w:hAnsi="Times New Roman"/>
          <w:color w:val="000000" w:themeColor="text1"/>
          <w:kern w:val="0"/>
          <w:szCs w:val="21"/>
        </w:rPr>
        <w:t>甲醇，色谱纯。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hAnsi="Times New Roman"/>
          <w:color w:val="000000" w:themeColor="text1"/>
          <w:kern w:val="0"/>
          <w:szCs w:val="21"/>
        </w:rPr>
        <w:t xml:space="preserve">3.2  </w:t>
      </w:r>
      <w:r>
        <w:rPr>
          <w:rFonts w:ascii="Times New Roman" w:hAnsi="Times New Roman"/>
          <w:color w:val="000000" w:themeColor="text1"/>
          <w:kern w:val="0"/>
          <w:szCs w:val="21"/>
        </w:rPr>
        <w:t>磷酸二氢钾。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kern w:val="0"/>
          <w:szCs w:val="21"/>
        </w:rPr>
        <w:t xml:space="preserve">3.3  </w:t>
      </w:r>
      <w:r>
        <w:rPr>
          <w:rFonts w:ascii="Times New Roman" w:hAnsi="Times New Roman"/>
          <w:color w:val="000000" w:themeColor="text1"/>
          <w:szCs w:val="21"/>
        </w:rPr>
        <w:t>氢氧化钾。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 xml:space="preserve">3.4  </w:t>
      </w:r>
      <w:r>
        <w:rPr>
          <w:rFonts w:ascii="Times New Roman" w:hAnsi="Times New Roman"/>
          <w:color w:val="000000" w:themeColor="text1"/>
          <w:szCs w:val="21"/>
        </w:rPr>
        <w:t>二氯甲烷。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 xml:space="preserve">3.5  </w:t>
      </w:r>
      <w:r>
        <w:rPr>
          <w:rFonts w:ascii="Times New Roman" w:hAnsi="Times New Roman"/>
          <w:color w:val="000000" w:themeColor="text1"/>
          <w:szCs w:val="21"/>
        </w:rPr>
        <w:t>甲醇</w:t>
      </w:r>
      <w:r>
        <w:rPr>
          <w:rFonts w:ascii="Times New Roman" w:hAnsi="Times New Roman"/>
          <w:color w:val="000000" w:themeColor="text1"/>
          <w:szCs w:val="21"/>
        </w:rPr>
        <w:t>-</w:t>
      </w:r>
      <w:r>
        <w:rPr>
          <w:rFonts w:ascii="Times New Roman" w:hAnsi="Times New Roman"/>
          <w:color w:val="000000" w:themeColor="text1"/>
          <w:szCs w:val="21"/>
        </w:rPr>
        <w:t>水（</w:t>
      </w:r>
      <w:r>
        <w:rPr>
          <w:rFonts w:ascii="Times New Roman" w:hAnsi="Times New Roman"/>
          <w:color w:val="000000" w:themeColor="text1"/>
          <w:szCs w:val="21"/>
        </w:rPr>
        <w:t>1+1</w:t>
      </w:r>
      <w:r>
        <w:rPr>
          <w:rFonts w:ascii="Times New Roman" w:hAnsi="Times New Roman"/>
          <w:color w:val="000000" w:themeColor="text1"/>
          <w:szCs w:val="21"/>
        </w:rPr>
        <w:t>）溶液：移取</w:t>
      </w:r>
      <w:r>
        <w:rPr>
          <w:rFonts w:ascii="Times New Roman" w:hAnsi="Times New Roman"/>
          <w:color w:val="000000" w:themeColor="text1"/>
          <w:szCs w:val="21"/>
        </w:rPr>
        <w:t>250 mL</w:t>
      </w:r>
      <w:r>
        <w:rPr>
          <w:rFonts w:ascii="Times New Roman" w:hAnsi="Times New Roman"/>
          <w:color w:val="000000" w:themeColor="text1"/>
          <w:szCs w:val="21"/>
        </w:rPr>
        <w:t>甲醇（</w:t>
      </w:r>
      <w:r>
        <w:rPr>
          <w:rFonts w:ascii="Times New Roman" w:hAnsi="Times New Roman"/>
          <w:color w:val="000000" w:themeColor="text1"/>
          <w:szCs w:val="21"/>
        </w:rPr>
        <w:t>3.1</w:t>
      </w:r>
      <w:r>
        <w:rPr>
          <w:rFonts w:ascii="Times New Roman" w:hAnsi="Times New Roman"/>
          <w:color w:val="000000" w:themeColor="text1"/>
          <w:szCs w:val="21"/>
        </w:rPr>
        <w:t>）加入</w:t>
      </w:r>
      <w:r>
        <w:rPr>
          <w:rFonts w:ascii="Times New Roman" w:hAnsi="Times New Roman"/>
          <w:color w:val="000000" w:themeColor="text1"/>
          <w:szCs w:val="21"/>
        </w:rPr>
        <w:t>250 mL</w:t>
      </w:r>
      <w:r>
        <w:rPr>
          <w:rFonts w:ascii="Times New Roman" w:hAnsi="Times New Roman"/>
          <w:color w:val="000000" w:themeColor="text1"/>
          <w:szCs w:val="21"/>
        </w:rPr>
        <w:t>水，混匀，即得。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 xml:space="preserve">3.6  </w:t>
      </w:r>
      <w:r>
        <w:rPr>
          <w:rFonts w:ascii="Times New Roman" w:hAnsi="Times New Roman"/>
          <w:color w:val="000000" w:themeColor="text1"/>
          <w:kern w:val="0"/>
          <w:szCs w:val="21"/>
        </w:rPr>
        <w:t>氢氧化钾溶液（</w:t>
      </w:r>
      <w:r>
        <w:rPr>
          <w:rFonts w:ascii="Times New Roman" w:hAnsi="Times New Roman"/>
          <w:color w:val="000000" w:themeColor="text1"/>
          <w:kern w:val="0"/>
          <w:szCs w:val="21"/>
        </w:rPr>
        <w:t>1 g/L</w:t>
      </w:r>
      <w:r>
        <w:rPr>
          <w:rFonts w:ascii="Times New Roman" w:hAnsi="Times New Roman"/>
          <w:color w:val="000000" w:themeColor="text1"/>
          <w:kern w:val="0"/>
          <w:szCs w:val="21"/>
        </w:rPr>
        <w:t>）：称取</w:t>
      </w:r>
      <w:r>
        <w:rPr>
          <w:rFonts w:ascii="Times New Roman" w:hAnsi="Times New Roman"/>
          <w:color w:val="000000" w:themeColor="text1"/>
          <w:kern w:val="0"/>
          <w:szCs w:val="21"/>
        </w:rPr>
        <w:t>0.5 g</w:t>
      </w:r>
      <w:r>
        <w:rPr>
          <w:rFonts w:ascii="Times New Roman" w:hAnsi="Times New Roman"/>
          <w:color w:val="000000" w:themeColor="text1"/>
          <w:kern w:val="0"/>
          <w:szCs w:val="21"/>
        </w:rPr>
        <w:t>氢氧化钾（</w:t>
      </w:r>
      <w:r>
        <w:rPr>
          <w:rFonts w:ascii="Times New Roman" w:hAnsi="Times New Roman"/>
          <w:color w:val="000000" w:themeColor="text1"/>
          <w:kern w:val="0"/>
          <w:szCs w:val="21"/>
        </w:rPr>
        <w:t>3.3</w:t>
      </w:r>
      <w:r>
        <w:rPr>
          <w:rFonts w:ascii="Times New Roman" w:hAnsi="Times New Roman"/>
          <w:color w:val="000000" w:themeColor="text1"/>
          <w:kern w:val="0"/>
          <w:szCs w:val="21"/>
        </w:rPr>
        <w:t>），置于</w:t>
      </w:r>
      <w:r>
        <w:rPr>
          <w:rFonts w:ascii="Times New Roman" w:hAnsi="Times New Roman"/>
          <w:color w:val="000000" w:themeColor="text1"/>
          <w:kern w:val="0"/>
          <w:szCs w:val="21"/>
        </w:rPr>
        <w:t>1 L</w:t>
      </w:r>
      <w:r>
        <w:rPr>
          <w:rFonts w:ascii="Times New Roman" w:hAnsi="Times New Roman"/>
          <w:color w:val="000000" w:themeColor="text1"/>
          <w:kern w:val="0"/>
          <w:szCs w:val="21"/>
        </w:rPr>
        <w:t>烧杯中，加入</w:t>
      </w:r>
      <w:r>
        <w:rPr>
          <w:rFonts w:ascii="Times New Roman" w:hAnsi="Times New Roman"/>
          <w:color w:val="000000" w:themeColor="text1"/>
          <w:kern w:val="0"/>
          <w:szCs w:val="21"/>
        </w:rPr>
        <w:t>500 mL</w:t>
      </w:r>
      <w:r>
        <w:rPr>
          <w:rFonts w:ascii="Times New Roman" w:hAnsi="Times New Roman"/>
          <w:color w:val="000000" w:themeColor="text1"/>
          <w:kern w:val="0"/>
          <w:szCs w:val="21"/>
        </w:rPr>
        <w:t>水，溶解，即得。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hAnsi="Times New Roman"/>
          <w:color w:val="000000" w:themeColor="text1"/>
          <w:kern w:val="0"/>
          <w:szCs w:val="21"/>
        </w:rPr>
        <w:t xml:space="preserve">3.7  </w:t>
      </w:r>
      <w:r>
        <w:rPr>
          <w:rFonts w:ascii="Times New Roman" w:hAnsi="Times New Roman"/>
          <w:color w:val="000000" w:themeColor="text1"/>
          <w:kern w:val="0"/>
          <w:szCs w:val="21"/>
        </w:rPr>
        <w:t>抗坏血酸磷酸酯镁、抗坏血酸葡糖苷、苯乙</w:t>
      </w:r>
      <w:proofErr w:type="gramStart"/>
      <w:r>
        <w:rPr>
          <w:rFonts w:ascii="Times New Roman" w:hAnsi="Times New Roman"/>
          <w:color w:val="000000" w:themeColor="text1"/>
          <w:kern w:val="0"/>
          <w:szCs w:val="21"/>
        </w:rPr>
        <w:t>基间苯二酚</w:t>
      </w:r>
      <w:proofErr w:type="gramEnd"/>
      <w:r>
        <w:rPr>
          <w:rFonts w:ascii="Times New Roman" w:hAnsi="Times New Roman"/>
          <w:color w:val="000000" w:themeColor="text1"/>
          <w:kern w:val="0"/>
          <w:szCs w:val="21"/>
        </w:rPr>
        <w:t>、</w:t>
      </w:r>
      <w:r>
        <w:rPr>
          <w:rFonts w:ascii="Times New Roman" w:hAnsi="Times New Roman"/>
          <w:color w:val="000000" w:themeColor="text1"/>
          <w:kern w:val="0"/>
          <w:szCs w:val="21"/>
        </w:rPr>
        <w:t>4-</w:t>
      </w:r>
      <w:r>
        <w:rPr>
          <w:rFonts w:ascii="Times New Roman" w:hAnsi="Times New Roman"/>
          <w:color w:val="000000" w:themeColor="text1"/>
          <w:kern w:val="0"/>
          <w:szCs w:val="21"/>
        </w:rPr>
        <w:t>丁基</w:t>
      </w:r>
      <w:proofErr w:type="gramStart"/>
      <w:r>
        <w:rPr>
          <w:rFonts w:ascii="Times New Roman" w:hAnsi="Times New Roman"/>
          <w:color w:val="000000" w:themeColor="text1"/>
          <w:kern w:val="0"/>
          <w:szCs w:val="21"/>
        </w:rPr>
        <w:t>间苯二酚</w:t>
      </w:r>
      <w:proofErr w:type="gramEnd"/>
      <w:r>
        <w:rPr>
          <w:rFonts w:ascii="Times New Roman" w:hAnsi="Times New Roman"/>
          <w:color w:val="000000" w:themeColor="text1"/>
          <w:kern w:val="0"/>
          <w:szCs w:val="21"/>
        </w:rPr>
        <w:t>、</w:t>
      </w:r>
      <w:r>
        <w:rPr>
          <w:rFonts w:ascii="Times New Roman" w:eastAsiaTheme="minorEastAsia" w:hAnsi="Times New Roman"/>
          <w:color w:val="000000"/>
          <w:szCs w:val="21"/>
        </w:rPr>
        <w:t>4-</w:t>
      </w:r>
      <w:r>
        <w:rPr>
          <w:rFonts w:ascii="Times New Roman" w:hAnsi="Times New Roman"/>
          <w:color w:val="000000" w:themeColor="text1"/>
          <w:kern w:val="0"/>
          <w:szCs w:val="21"/>
        </w:rPr>
        <w:t>甲氧基水杨酸钾、阿魏酸、烟酰胺、曲酸、</w:t>
      </w:r>
      <w:r>
        <w:rPr>
          <w:rFonts w:ascii="Times New Roman" w:hAnsi="Times New Roman"/>
          <w:color w:val="000000" w:themeColor="text1"/>
          <w:kern w:val="0"/>
          <w:szCs w:val="21"/>
        </w:rPr>
        <w:t>3-</w:t>
      </w:r>
      <w:r>
        <w:rPr>
          <w:rFonts w:ascii="Times New Roman" w:hAnsi="Times New Roman"/>
          <w:color w:val="000000" w:themeColor="text1"/>
          <w:kern w:val="0"/>
          <w:szCs w:val="21"/>
        </w:rPr>
        <w:t>邻</w:t>
      </w:r>
      <w:r>
        <w:rPr>
          <w:rFonts w:ascii="Times New Roman" w:hAnsi="Times New Roman"/>
          <w:color w:val="000000" w:themeColor="text1"/>
          <w:kern w:val="0"/>
          <w:szCs w:val="21"/>
        </w:rPr>
        <w:t>-</w:t>
      </w:r>
      <w:r>
        <w:rPr>
          <w:rFonts w:ascii="Times New Roman" w:hAnsi="Times New Roman"/>
          <w:color w:val="000000" w:themeColor="text1"/>
          <w:kern w:val="0"/>
          <w:szCs w:val="21"/>
        </w:rPr>
        <w:t>乙基抗坏血酸、鞣花酸标准品（纯度大于</w:t>
      </w:r>
      <w:r>
        <w:rPr>
          <w:rFonts w:ascii="Times New Roman" w:hAnsi="Times New Roman"/>
          <w:color w:val="000000" w:themeColor="text1"/>
          <w:kern w:val="0"/>
          <w:szCs w:val="21"/>
        </w:rPr>
        <w:t xml:space="preserve">97 </w:t>
      </w:r>
      <w:r>
        <w:rPr>
          <w:rFonts w:ascii="Times New Roman" w:hAnsi="Times New Roman"/>
          <w:color w:val="000000" w:themeColor="text1"/>
          <w:kern w:val="0"/>
          <w:szCs w:val="21"/>
        </w:rPr>
        <w:t>%</w:t>
      </w:r>
      <w:r>
        <w:rPr>
          <w:rFonts w:ascii="Times New Roman" w:hAnsi="Times New Roman"/>
          <w:color w:val="000000" w:themeColor="text1"/>
          <w:kern w:val="0"/>
          <w:szCs w:val="21"/>
        </w:rPr>
        <w:t>）。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hAnsi="Times New Roman"/>
          <w:color w:val="000000" w:themeColor="text1"/>
          <w:kern w:val="0"/>
          <w:szCs w:val="21"/>
        </w:rPr>
        <w:t xml:space="preserve">3.8  0.02 </w:t>
      </w:r>
      <w:proofErr w:type="spellStart"/>
      <w:r>
        <w:rPr>
          <w:rFonts w:ascii="Times New Roman" w:hAnsi="Times New Roman"/>
          <w:color w:val="000000" w:themeColor="text1"/>
          <w:kern w:val="0"/>
          <w:szCs w:val="21"/>
        </w:rPr>
        <w:t>mol</w:t>
      </w:r>
      <w:proofErr w:type="spellEnd"/>
      <w:r>
        <w:rPr>
          <w:rFonts w:ascii="Times New Roman" w:hAnsi="Times New Roman"/>
          <w:color w:val="000000" w:themeColor="text1"/>
          <w:kern w:val="0"/>
          <w:szCs w:val="21"/>
        </w:rPr>
        <w:t>/L</w:t>
      </w:r>
      <w:r>
        <w:rPr>
          <w:rFonts w:ascii="Times New Roman" w:hAnsi="Times New Roman"/>
          <w:color w:val="000000" w:themeColor="text1"/>
          <w:kern w:val="0"/>
          <w:szCs w:val="21"/>
        </w:rPr>
        <w:t>磷酸二氢钾溶液：称取</w:t>
      </w:r>
      <w:r>
        <w:rPr>
          <w:rFonts w:ascii="Times New Roman" w:hAnsi="Times New Roman"/>
          <w:color w:val="000000" w:themeColor="text1"/>
          <w:kern w:val="0"/>
          <w:szCs w:val="21"/>
        </w:rPr>
        <w:t>2.72</w:t>
      </w:r>
      <w:r>
        <w:rPr>
          <w:rFonts w:ascii="Times New Roman" w:hAnsi="Times New Roman" w:hint="eastAsia"/>
          <w:color w:val="000000" w:themeColor="text1"/>
          <w:kern w:val="0"/>
          <w:szCs w:val="21"/>
        </w:rPr>
        <w:t xml:space="preserve"> </w:t>
      </w:r>
      <w:r>
        <w:rPr>
          <w:rFonts w:ascii="Times New Roman" w:hAnsi="Times New Roman"/>
          <w:color w:val="000000" w:themeColor="text1"/>
          <w:kern w:val="0"/>
          <w:szCs w:val="21"/>
        </w:rPr>
        <w:t>g</w:t>
      </w:r>
      <w:r>
        <w:rPr>
          <w:rFonts w:ascii="Times New Roman" w:hAnsi="Times New Roman"/>
          <w:color w:val="000000" w:themeColor="text1"/>
          <w:kern w:val="0"/>
          <w:szCs w:val="21"/>
        </w:rPr>
        <w:t>磷酸二氢钾（</w:t>
      </w:r>
      <w:r>
        <w:rPr>
          <w:rFonts w:ascii="Times New Roman" w:hAnsi="Times New Roman"/>
          <w:color w:val="000000" w:themeColor="text1"/>
          <w:kern w:val="0"/>
          <w:szCs w:val="21"/>
        </w:rPr>
        <w:t>3.2</w:t>
      </w:r>
      <w:r>
        <w:rPr>
          <w:rFonts w:ascii="Times New Roman" w:hAnsi="Times New Roman"/>
          <w:color w:val="000000" w:themeColor="text1"/>
          <w:kern w:val="0"/>
          <w:szCs w:val="21"/>
        </w:rPr>
        <w:t>），用水溶解并</w:t>
      </w:r>
      <w:proofErr w:type="gramStart"/>
      <w:r>
        <w:rPr>
          <w:rFonts w:ascii="Times New Roman" w:hAnsi="Times New Roman"/>
          <w:color w:val="000000" w:themeColor="text1"/>
          <w:kern w:val="0"/>
          <w:szCs w:val="21"/>
        </w:rPr>
        <w:t>定容至</w:t>
      </w:r>
      <w:proofErr w:type="gramEnd"/>
      <w:r>
        <w:rPr>
          <w:rFonts w:ascii="Times New Roman" w:hAnsi="Times New Roman"/>
          <w:color w:val="000000" w:themeColor="text1"/>
          <w:kern w:val="0"/>
          <w:szCs w:val="21"/>
        </w:rPr>
        <w:t>1000</w:t>
      </w:r>
      <w:r>
        <w:rPr>
          <w:rFonts w:ascii="Times New Roman" w:hAnsi="Times New Roman" w:hint="eastAsia"/>
          <w:color w:val="000000" w:themeColor="text1"/>
          <w:kern w:val="0"/>
          <w:szCs w:val="21"/>
        </w:rPr>
        <w:t xml:space="preserve"> </w:t>
      </w:r>
      <w:r>
        <w:rPr>
          <w:rFonts w:ascii="Times New Roman" w:hAnsi="Times New Roman"/>
          <w:color w:val="000000" w:themeColor="text1"/>
          <w:kern w:val="0"/>
          <w:szCs w:val="21"/>
        </w:rPr>
        <w:t>mL</w:t>
      </w:r>
      <w:r>
        <w:rPr>
          <w:rFonts w:ascii="Times New Roman" w:hAnsi="Times New Roman"/>
          <w:color w:val="000000" w:themeColor="text1"/>
          <w:kern w:val="0"/>
          <w:szCs w:val="21"/>
        </w:rPr>
        <w:t>。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hAnsi="Times New Roman"/>
          <w:color w:val="000000" w:themeColor="text1"/>
          <w:kern w:val="0"/>
          <w:szCs w:val="21"/>
        </w:rPr>
        <w:t xml:space="preserve">3.9  </w:t>
      </w:r>
      <w:r>
        <w:rPr>
          <w:rFonts w:ascii="Times New Roman" w:hAnsi="Times New Roman"/>
          <w:color w:val="000000" w:themeColor="text1"/>
          <w:kern w:val="0"/>
          <w:szCs w:val="21"/>
        </w:rPr>
        <w:t>标准储备溶液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hAnsi="Times New Roman"/>
          <w:color w:val="000000" w:themeColor="text1"/>
          <w:kern w:val="0"/>
          <w:szCs w:val="21"/>
        </w:rPr>
        <w:t xml:space="preserve">3.9.1 </w:t>
      </w:r>
      <w:r>
        <w:rPr>
          <w:rFonts w:ascii="Times New Roman" w:hAnsi="Times New Roman"/>
          <w:color w:val="000000" w:themeColor="text1"/>
          <w:kern w:val="0"/>
          <w:szCs w:val="21"/>
        </w:rPr>
        <w:t>分别称取上述标准品（抗坏血酸磷酸酯镁、抗坏血酸葡糖苷、曲酸、烟酰胺、</w:t>
      </w:r>
      <w:r>
        <w:rPr>
          <w:rFonts w:ascii="Times New Roman" w:hAnsi="Times New Roman"/>
          <w:color w:val="000000" w:themeColor="text1"/>
          <w:kern w:val="0"/>
          <w:szCs w:val="21"/>
        </w:rPr>
        <w:t>3-</w:t>
      </w:r>
      <w:r>
        <w:rPr>
          <w:rFonts w:ascii="Times New Roman" w:hAnsi="Times New Roman"/>
          <w:color w:val="000000" w:themeColor="text1"/>
          <w:kern w:val="0"/>
          <w:szCs w:val="21"/>
        </w:rPr>
        <w:t>邻</w:t>
      </w:r>
      <w:r>
        <w:rPr>
          <w:rFonts w:ascii="Times New Roman" w:hAnsi="Times New Roman"/>
          <w:color w:val="000000" w:themeColor="text1"/>
          <w:kern w:val="0"/>
          <w:szCs w:val="21"/>
        </w:rPr>
        <w:t>-</w:t>
      </w:r>
      <w:r>
        <w:rPr>
          <w:rFonts w:ascii="Times New Roman" w:hAnsi="Times New Roman"/>
          <w:color w:val="000000" w:themeColor="text1"/>
          <w:kern w:val="0"/>
          <w:szCs w:val="21"/>
        </w:rPr>
        <w:t>乙基抗坏血酸、</w:t>
      </w:r>
      <w:r>
        <w:rPr>
          <w:rFonts w:ascii="Times New Roman" w:eastAsiaTheme="minorEastAsia" w:hAnsi="Times New Roman"/>
          <w:color w:val="000000"/>
          <w:szCs w:val="21"/>
        </w:rPr>
        <w:t>4-</w:t>
      </w:r>
      <w:r>
        <w:rPr>
          <w:rFonts w:ascii="Times New Roman" w:hAnsi="Times New Roman"/>
          <w:color w:val="000000" w:themeColor="text1"/>
          <w:kern w:val="0"/>
          <w:szCs w:val="21"/>
        </w:rPr>
        <w:t>甲氧基水杨酸钾）（</w:t>
      </w:r>
      <w:r>
        <w:rPr>
          <w:rFonts w:ascii="Times New Roman" w:hAnsi="Times New Roman"/>
          <w:color w:val="000000" w:themeColor="text1"/>
          <w:kern w:val="0"/>
          <w:szCs w:val="21"/>
        </w:rPr>
        <w:t>3.7</w:t>
      </w:r>
      <w:r>
        <w:rPr>
          <w:rFonts w:ascii="Times New Roman" w:hAnsi="Times New Roman"/>
          <w:color w:val="000000" w:themeColor="text1"/>
          <w:kern w:val="0"/>
          <w:szCs w:val="21"/>
        </w:rPr>
        <w:t>）</w:t>
      </w:r>
      <w:r>
        <w:rPr>
          <w:rFonts w:ascii="Times New Roman" w:hAnsi="Times New Roman"/>
          <w:color w:val="000000" w:themeColor="text1"/>
          <w:kern w:val="0"/>
          <w:szCs w:val="21"/>
        </w:rPr>
        <w:t>100 mg</w:t>
      </w:r>
      <w:r>
        <w:rPr>
          <w:rFonts w:ascii="Times New Roman" w:hAnsi="Times New Roman"/>
          <w:color w:val="000000" w:themeColor="text1"/>
          <w:kern w:val="0"/>
          <w:szCs w:val="21"/>
        </w:rPr>
        <w:t>（精确至</w:t>
      </w:r>
      <w:r>
        <w:rPr>
          <w:rFonts w:ascii="Times New Roman" w:hAnsi="Times New Roman"/>
          <w:color w:val="000000" w:themeColor="text1"/>
          <w:kern w:val="0"/>
          <w:szCs w:val="21"/>
        </w:rPr>
        <w:t>0.01 mg</w:t>
      </w:r>
      <w:r>
        <w:rPr>
          <w:rFonts w:ascii="Times New Roman" w:hAnsi="Times New Roman"/>
          <w:color w:val="000000" w:themeColor="text1"/>
          <w:kern w:val="0"/>
          <w:szCs w:val="21"/>
        </w:rPr>
        <w:t>），用适量水溶解并</w:t>
      </w:r>
      <w:proofErr w:type="gramStart"/>
      <w:r>
        <w:rPr>
          <w:rFonts w:ascii="Times New Roman" w:hAnsi="Times New Roman"/>
          <w:color w:val="000000" w:themeColor="text1"/>
          <w:kern w:val="0"/>
          <w:szCs w:val="21"/>
        </w:rPr>
        <w:t>定容至</w:t>
      </w:r>
      <w:proofErr w:type="gramEnd"/>
      <w:r>
        <w:rPr>
          <w:rFonts w:ascii="Times New Roman" w:hAnsi="Times New Roman"/>
          <w:color w:val="000000" w:themeColor="text1"/>
          <w:kern w:val="0"/>
          <w:szCs w:val="21"/>
        </w:rPr>
        <w:t>10 mL</w:t>
      </w:r>
      <w:r>
        <w:rPr>
          <w:rFonts w:ascii="Times New Roman" w:hAnsi="Times New Roman"/>
          <w:color w:val="000000" w:themeColor="text1"/>
          <w:kern w:val="0"/>
          <w:szCs w:val="21"/>
        </w:rPr>
        <w:t>，配制成</w:t>
      </w:r>
      <w:r>
        <w:rPr>
          <w:rFonts w:ascii="Times New Roman" w:hAnsi="Times New Roman"/>
          <w:color w:val="000000" w:themeColor="text1"/>
          <w:kern w:val="0"/>
          <w:szCs w:val="21"/>
        </w:rPr>
        <w:t>10 mg/mL</w:t>
      </w:r>
      <w:r>
        <w:rPr>
          <w:rFonts w:ascii="Times New Roman" w:hAnsi="Times New Roman"/>
          <w:color w:val="000000" w:themeColor="text1"/>
          <w:kern w:val="0"/>
          <w:szCs w:val="21"/>
        </w:rPr>
        <w:t>的标准储备溶液，</w:t>
      </w:r>
      <w:r>
        <w:rPr>
          <w:rFonts w:ascii="Times New Roman" w:hAnsi="Times New Roman"/>
          <w:color w:val="000000" w:themeColor="text1"/>
          <w:kern w:val="0"/>
          <w:szCs w:val="21"/>
        </w:rPr>
        <w:t>-18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℃</w:t>
      </w:r>
      <w:r>
        <w:rPr>
          <w:rFonts w:ascii="Times New Roman" w:hAnsi="Times New Roman"/>
          <w:color w:val="000000" w:themeColor="text1"/>
          <w:kern w:val="0"/>
          <w:szCs w:val="21"/>
        </w:rPr>
        <w:t>下避光保存，有效期</w:t>
      </w:r>
      <w:r>
        <w:rPr>
          <w:rFonts w:ascii="Times New Roman" w:hAnsi="Times New Roman"/>
          <w:color w:val="000000" w:themeColor="text1"/>
          <w:kern w:val="0"/>
          <w:szCs w:val="21"/>
        </w:rPr>
        <w:t>1</w:t>
      </w:r>
      <w:r>
        <w:rPr>
          <w:rFonts w:ascii="Times New Roman" w:hAnsi="Times New Roman"/>
          <w:color w:val="000000" w:themeColor="text1"/>
          <w:kern w:val="0"/>
          <w:szCs w:val="21"/>
        </w:rPr>
        <w:t>个月。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hAnsi="Times New Roman"/>
          <w:color w:val="000000" w:themeColor="text1"/>
          <w:kern w:val="0"/>
          <w:szCs w:val="21"/>
        </w:rPr>
        <w:t xml:space="preserve">3.9.2 </w:t>
      </w:r>
      <w:r>
        <w:rPr>
          <w:rFonts w:ascii="Times New Roman" w:hAnsi="Times New Roman"/>
          <w:color w:val="000000" w:themeColor="text1"/>
          <w:kern w:val="0"/>
          <w:szCs w:val="21"/>
        </w:rPr>
        <w:t>分别称取上述标准品（</w:t>
      </w:r>
      <w:r>
        <w:rPr>
          <w:rFonts w:ascii="Times New Roman" w:hAnsi="Times New Roman"/>
          <w:color w:val="000000" w:themeColor="text1"/>
          <w:kern w:val="0"/>
          <w:szCs w:val="21"/>
        </w:rPr>
        <w:t>4-</w:t>
      </w:r>
      <w:r>
        <w:rPr>
          <w:rFonts w:ascii="Times New Roman" w:hAnsi="Times New Roman"/>
          <w:color w:val="000000" w:themeColor="text1"/>
          <w:kern w:val="0"/>
          <w:szCs w:val="21"/>
        </w:rPr>
        <w:t>丁基</w:t>
      </w:r>
      <w:proofErr w:type="gramStart"/>
      <w:r>
        <w:rPr>
          <w:rFonts w:ascii="Times New Roman" w:hAnsi="Times New Roman"/>
          <w:color w:val="000000" w:themeColor="text1"/>
          <w:kern w:val="0"/>
          <w:szCs w:val="21"/>
        </w:rPr>
        <w:t>间苯二酚</w:t>
      </w:r>
      <w:proofErr w:type="gramEnd"/>
      <w:r>
        <w:rPr>
          <w:rFonts w:ascii="Times New Roman" w:hAnsi="Times New Roman"/>
          <w:color w:val="000000" w:themeColor="text1"/>
          <w:kern w:val="0"/>
          <w:szCs w:val="21"/>
        </w:rPr>
        <w:t>、苯乙</w:t>
      </w:r>
      <w:proofErr w:type="gramStart"/>
      <w:r>
        <w:rPr>
          <w:rFonts w:ascii="Times New Roman" w:hAnsi="Times New Roman"/>
          <w:color w:val="000000" w:themeColor="text1"/>
          <w:kern w:val="0"/>
          <w:szCs w:val="21"/>
        </w:rPr>
        <w:t>基间苯二酚</w:t>
      </w:r>
      <w:proofErr w:type="gramEnd"/>
      <w:r>
        <w:rPr>
          <w:rFonts w:ascii="Times New Roman" w:hAnsi="Times New Roman"/>
          <w:color w:val="000000" w:themeColor="text1"/>
          <w:kern w:val="0"/>
          <w:szCs w:val="21"/>
        </w:rPr>
        <w:t>、阿魏酸）（</w:t>
      </w:r>
      <w:r>
        <w:rPr>
          <w:rFonts w:ascii="Times New Roman" w:hAnsi="Times New Roman"/>
          <w:color w:val="000000" w:themeColor="text1"/>
          <w:kern w:val="0"/>
          <w:szCs w:val="21"/>
        </w:rPr>
        <w:t>3.7</w:t>
      </w:r>
      <w:r>
        <w:rPr>
          <w:rFonts w:ascii="Times New Roman" w:hAnsi="Times New Roman"/>
          <w:color w:val="000000" w:themeColor="text1"/>
          <w:kern w:val="0"/>
          <w:szCs w:val="21"/>
        </w:rPr>
        <w:t>）</w:t>
      </w:r>
      <w:r>
        <w:rPr>
          <w:rFonts w:ascii="Times New Roman" w:hAnsi="Times New Roman"/>
          <w:color w:val="000000" w:themeColor="text1"/>
          <w:kern w:val="0"/>
          <w:szCs w:val="21"/>
        </w:rPr>
        <w:t>100 mg</w:t>
      </w:r>
      <w:r>
        <w:rPr>
          <w:rFonts w:ascii="Times New Roman" w:hAnsi="Times New Roman"/>
          <w:color w:val="000000" w:themeColor="text1"/>
          <w:kern w:val="0"/>
          <w:szCs w:val="21"/>
        </w:rPr>
        <w:t>（精确至</w:t>
      </w:r>
      <w:r>
        <w:rPr>
          <w:rFonts w:ascii="Times New Roman" w:hAnsi="Times New Roman"/>
          <w:color w:val="000000" w:themeColor="text1"/>
          <w:kern w:val="0"/>
          <w:szCs w:val="21"/>
        </w:rPr>
        <w:t>0.01 mg</w:t>
      </w:r>
      <w:r>
        <w:rPr>
          <w:rFonts w:ascii="Times New Roman" w:hAnsi="Times New Roman"/>
          <w:color w:val="000000" w:themeColor="text1"/>
          <w:kern w:val="0"/>
          <w:szCs w:val="21"/>
        </w:rPr>
        <w:t>），用适量甲醇（</w:t>
      </w:r>
      <w:r>
        <w:rPr>
          <w:rFonts w:ascii="Times New Roman" w:hAnsi="Times New Roman"/>
          <w:color w:val="000000" w:themeColor="text1"/>
          <w:kern w:val="0"/>
          <w:szCs w:val="21"/>
        </w:rPr>
        <w:t>3.1</w:t>
      </w:r>
      <w:r>
        <w:rPr>
          <w:rFonts w:ascii="Times New Roman" w:hAnsi="Times New Roman"/>
          <w:color w:val="000000" w:themeColor="text1"/>
          <w:kern w:val="0"/>
          <w:szCs w:val="21"/>
        </w:rPr>
        <w:t>）溶解并</w:t>
      </w:r>
      <w:proofErr w:type="gramStart"/>
      <w:r>
        <w:rPr>
          <w:rFonts w:ascii="Times New Roman" w:hAnsi="Times New Roman"/>
          <w:color w:val="000000" w:themeColor="text1"/>
          <w:kern w:val="0"/>
          <w:szCs w:val="21"/>
        </w:rPr>
        <w:t>定容至</w:t>
      </w:r>
      <w:proofErr w:type="gramEnd"/>
      <w:r>
        <w:rPr>
          <w:rFonts w:ascii="Times New Roman" w:hAnsi="Times New Roman"/>
          <w:color w:val="000000" w:themeColor="text1"/>
          <w:kern w:val="0"/>
          <w:szCs w:val="21"/>
        </w:rPr>
        <w:t>10 mL</w:t>
      </w:r>
      <w:r>
        <w:rPr>
          <w:rFonts w:ascii="Times New Roman" w:hAnsi="Times New Roman"/>
          <w:color w:val="000000" w:themeColor="text1"/>
          <w:kern w:val="0"/>
          <w:szCs w:val="21"/>
        </w:rPr>
        <w:t>，配制成</w:t>
      </w:r>
      <w:r>
        <w:rPr>
          <w:rFonts w:ascii="Times New Roman" w:hAnsi="Times New Roman"/>
          <w:color w:val="000000" w:themeColor="text1"/>
          <w:kern w:val="0"/>
          <w:szCs w:val="21"/>
        </w:rPr>
        <w:t xml:space="preserve">10 mg/mL </w:t>
      </w:r>
      <w:r>
        <w:rPr>
          <w:rFonts w:ascii="Times New Roman" w:hAnsi="Times New Roman"/>
          <w:color w:val="000000" w:themeColor="text1"/>
          <w:kern w:val="0"/>
          <w:szCs w:val="21"/>
        </w:rPr>
        <w:t>的标准储备溶液，</w:t>
      </w:r>
      <w:r>
        <w:rPr>
          <w:rFonts w:ascii="Times New Roman" w:hAnsi="Times New Roman"/>
          <w:color w:val="000000" w:themeColor="text1"/>
          <w:kern w:val="0"/>
          <w:szCs w:val="21"/>
        </w:rPr>
        <w:t xml:space="preserve">-18 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℃</w:t>
      </w:r>
      <w:r>
        <w:rPr>
          <w:rFonts w:ascii="Times New Roman" w:hAnsi="Times New Roman"/>
          <w:color w:val="000000" w:themeColor="text1"/>
          <w:kern w:val="0"/>
          <w:szCs w:val="21"/>
        </w:rPr>
        <w:t>下避光保存，有效期</w:t>
      </w:r>
      <w:r>
        <w:rPr>
          <w:rFonts w:ascii="Times New Roman" w:hAnsi="Times New Roman"/>
          <w:color w:val="000000" w:themeColor="text1"/>
          <w:kern w:val="0"/>
          <w:szCs w:val="21"/>
        </w:rPr>
        <w:t>1</w:t>
      </w:r>
      <w:r>
        <w:rPr>
          <w:rFonts w:ascii="Times New Roman" w:hAnsi="Times New Roman"/>
          <w:color w:val="000000" w:themeColor="text1"/>
          <w:kern w:val="0"/>
          <w:szCs w:val="21"/>
        </w:rPr>
        <w:t>个月。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hAnsi="Times New Roman"/>
          <w:color w:val="000000" w:themeColor="text1"/>
          <w:kern w:val="0"/>
          <w:szCs w:val="21"/>
        </w:rPr>
        <w:t xml:space="preserve">3.9.3 </w:t>
      </w:r>
      <w:r>
        <w:rPr>
          <w:rFonts w:ascii="Times New Roman" w:hAnsi="Times New Roman"/>
          <w:color w:val="000000" w:themeColor="text1"/>
          <w:kern w:val="0"/>
          <w:szCs w:val="21"/>
        </w:rPr>
        <w:t>称取鞣花酸（</w:t>
      </w:r>
      <w:r>
        <w:rPr>
          <w:rFonts w:ascii="Times New Roman" w:hAnsi="Times New Roman"/>
          <w:color w:val="000000" w:themeColor="text1"/>
          <w:kern w:val="0"/>
          <w:szCs w:val="21"/>
        </w:rPr>
        <w:t>3.7</w:t>
      </w:r>
      <w:r>
        <w:rPr>
          <w:rFonts w:ascii="Times New Roman" w:hAnsi="Times New Roman"/>
          <w:color w:val="000000" w:themeColor="text1"/>
          <w:kern w:val="0"/>
          <w:szCs w:val="21"/>
        </w:rPr>
        <w:t>）标准品</w:t>
      </w:r>
      <w:r>
        <w:rPr>
          <w:rFonts w:ascii="Times New Roman" w:hAnsi="Times New Roman"/>
          <w:color w:val="000000" w:themeColor="text1"/>
          <w:kern w:val="0"/>
          <w:szCs w:val="21"/>
        </w:rPr>
        <w:t>20 mg</w:t>
      </w:r>
      <w:r>
        <w:rPr>
          <w:rFonts w:ascii="Times New Roman" w:hAnsi="Times New Roman"/>
          <w:color w:val="000000" w:themeColor="text1"/>
          <w:kern w:val="0"/>
          <w:szCs w:val="21"/>
        </w:rPr>
        <w:t>（精确至</w:t>
      </w:r>
      <w:r>
        <w:rPr>
          <w:rFonts w:ascii="Times New Roman" w:hAnsi="Times New Roman"/>
          <w:color w:val="000000" w:themeColor="text1"/>
          <w:kern w:val="0"/>
          <w:szCs w:val="21"/>
        </w:rPr>
        <w:t>0.01</w:t>
      </w:r>
      <w:r>
        <w:rPr>
          <w:rFonts w:ascii="Times New Roman" w:hAnsi="Times New Roman" w:hint="eastAsia"/>
          <w:color w:val="000000" w:themeColor="text1"/>
          <w:kern w:val="0"/>
          <w:szCs w:val="21"/>
        </w:rPr>
        <w:t xml:space="preserve"> </w:t>
      </w:r>
      <w:r>
        <w:rPr>
          <w:rFonts w:ascii="Times New Roman" w:hAnsi="Times New Roman"/>
          <w:color w:val="000000" w:themeColor="text1"/>
          <w:kern w:val="0"/>
          <w:szCs w:val="21"/>
        </w:rPr>
        <w:t>mg</w:t>
      </w:r>
      <w:r>
        <w:rPr>
          <w:rFonts w:ascii="Times New Roman" w:hAnsi="Times New Roman"/>
          <w:color w:val="000000" w:themeColor="text1"/>
          <w:kern w:val="0"/>
          <w:szCs w:val="21"/>
        </w:rPr>
        <w:t>）</w:t>
      </w:r>
      <w:r>
        <w:rPr>
          <w:rFonts w:ascii="Times New Roman" w:hAnsi="Times New Roman"/>
          <w:color w:val="000000" w:themeColor="text1"/>
          <w:kern w:val="0"/>
          <w:szCs w:val="21"/>
        </w:rPr>
        <w:t xml:space="preserve"> </w:t>
      </w:r>
      <w:r>
        <w:rPr>
          <w:rFonts w:ascii="Times New Roman" w:hAnsi="Times New Roman"/>
          <w:color w:val="000000" w:themeColor="text1"/>
          <w:kern w:val="0"/>
          <w:szCs w:val="21"/>
        </w:rPr>
        <w:t>置于</w:t>
      </w:r>
      <w:r>
        <w:rPr>
          <w:rFonts w:ascii="Times New Roman" w:hAnsi="Times New Roman"/>
          <w:color w:val="000000" w:themeColor="text1"/>
          <w:kern w:val="0"/>
          <w:szCs w:val="21"/>
        </w:rPr>
        <w:t>100 mL</w:t>
      </w:r>
      <w:r>
        <w:rPr>
          <w:rFonts w:ascii="Times New Roman" w:hAnsi="Times New Roman"/>
          <w:color w:val="000000" w:themeColor="text1"/>
          <w:kern w:val="0"/>
          <w:szCs w:val="21"/>
        </w:rPr>
        <w:t>容量瓶中，加少量</w:t>
      </w:r>
      <w:r>
        <w:rPr>
          <w:rFonts w:ascii="Times New Roman" w:hAnsi="Times New Roman"/>
          <w:color w:val="000000" w:themeColor="text1"/>
          <w:kern w:val="0"/>
          <w:szCs w:val="21"/>
        </w:rPr>
        <w:t>1 g/L</w:t>
      </w:r>
      <w:r>
        <w:rPr>
          <w:rFonts w:ascii="Times New Roman" w:hAnsi="Times New Roman"/>
          <w:color w:val="000000" w:themeColor="text1"/>
          <w:kern w:val="0"/>
          <w:szCs w:val="21"/>
        </w:rPr>
        <w:t>氢氧化钾溶液（</w:t>
      </w:r>
      <w:r>
        <w:rPr>
          <w:rFonts w:ascii="Times New Roman" w:hAnsi="Times New Roman"/>
          <w:color w:val="000000" w:themeColor="text1"/>
          <w:kern w:val="0"/>
          <w:szCs w:val="21"/>
        </w:rPr>
        <w:t>3.6</w:t>
      </w:r>
      <w:r>
        <w:rPr>
          <w:rFonts w:ascii="Times New Roman" w:hAnsi="Times New Roman"/>
          <w:color w:val="000000" w:themeColor="text1"/>
          <w:kern w:val="0"/>
          <w:szCs w:val="21"/>
        </w:rPr>
        <w:t>）溶解，用甲醇（</w:t>
      </w:r>
      <w:r>
        <w:rPr>
          <w:rFonts w:ascii="Times New Roman" w:hAnsi="Times New Roman"/>
          <w:color w:val="000000" w:themeColor="text1"/>
          <w:kern w:val="0"/>
          <w:szCs w:val="21"/>
        </w:rPr>
        <w:t>3.1</w:t>
      </w:r>
      <w:r>
        <w:rPr>
          <w:rFonts w:ascii="Times New Roman" w:hAnsi="Times New Roman"/>
          <w:color w:val="000000" w:themeColor="text1"/>
          <w:kern w:val="0"/>
          <w:szCs w:val="21"/>
        </w:rPr>
        <w:t>）稀释至近刻度，再用</w:t>
      </w:r>
      <w:r>
        <w:rPr>
          <w:rFonts w:ascii="Times New Roman" w:hAnsi="Times New Roman"/>
          <w:color w:val="000000" w:themeColor="text1"/>
          <w:kern w:val="0"/>
          <w:szCs w:val="21"/>
        </w:rPr>
        <w:t>1 g/L</w:t>
      </w:r>
      <w:r>
        <w:rPr>
          <w:rFonts w:ascii="Times New Roman" w:hAnsi="Times New Roman"/>
          <w:color w:val="000000" w:themeColor="text1"/>
          <w:kern w:val="0"/>
          <w:szCs w:val="21"/>
        </w:rPr>
        <w:t>氢氧化钾溶液（</w:t>
      </w:r>
      <w:r>
        <w:rPr>
          <w:rFonts w:ascii="Times New Roman" w:hAnsi="Times New Roman"/>
          <w:color w:val="000000" w:themeColor="text1"/>
          <w:kern w:val="0"/>
          <w:szCs w:val="21"/>
        </w:rPr>
        <w:t>3.6</w:t>
      </w:r>
      <w:r>
        <w:rPr>
          <w:rFonts w:ascii="Times New Roman" w:hAnsi="Times New Roman"/>
          <w:color w:val="000000" w:themeColor="text1"/>
          <w:kern w:val="0"/>
          <w:szCs w:val="21"/>
        </w:rPr>
        <w:t>）调节</w:t>
      </w:r>
      <w:r>
        <w:rPr>
          <w:rFonts w:ascii="Times New Roman" w:hAnsi="Times New Roman"/>
          <w:color w:val="000000" w:themeColor="text1"/>
          <w:kern w:val="0"/>
          <w:szCs w:val="21"/>
        </w:rPr>
        <w:t>pH</w:t>
      </w:r>
      <w:r>
        <w:rPr>
          <w:rFonts w:ascii="Times New Roman" w:hAnsi="Times New Roman"/>
          <w:color w:val="000000" w:themeColor="text1"/>
          <w:kern w:val="0"/>
          <w:szCs w:val="21"/>
        </w:rPr>
        <w:t>至</w:t>
      </w:r>
      <w:r>
        <w:rPr>
          <w:rFonts w:ascii="Times New Roman" w:hAnsi="Times New Roman"/>
          <w:color w:val="000000" w:themeColor="text1"/>
          <w:kern w:val="0"/>
          <w:szCs w:val="21"/>
        </w:rPr>
        <w:t>10.0</w:t>
      </w:r>
      <w:r>
        <w:rPr>
          <w:rFonts w:ascii="Times New Roman" w:hAnsi="Times New Roman"/>
          <w:color w:val="000000" w:themeColor="text1"/>
          <w:kern w:val="0"/>
          <w:szCs w:val="21"/>
        </w:rPr>
        <w:t>左右，用甲醇（</w:t>
      </w:r>
      <w:r>
        <w:rPr>
          <w:rFonts w:ascii="Times New Roman" w:hAnsi="Times New Roman"/>
          <w:color w:val="000000" w:themeColor="text1"/>
          <w:kern w:val="0"/>
          <w:szCs w:val="21"/>
        </w:rPr>
        <w:t>3.1</w:t>
      </w:r>
      <w:r>
        <w:rPr>
          <w:rFonts w:ascii="Times New Roman" w:hAnsi="Times New Roman"/>
          <w:color w:val="000000" w:themeColor="text1"/>
          <w:kern w:val="0"/>
          <w:szCs w:val="21"/>
        </w:rPr>
        <w:t>）</w:t>
      </w:r>
      <w:proofErr w:type="gramStart"/>
      <w:r>
        <w:rPr>
          <w:rFonts w:ascii="Times New Roman" w:hAnsi="Times New Roman"/>
          <w:color w:val="000000" w:themeColor="text1"/>
          <w:kern w:val="0"/>
          <w:szCs w:val="21"/>
        </w:rPr>
        <w:t>定容至刻度</w:t>
      </w:r>
      <w:proofErr w:type="gramEnd"/>
      <w:r>
        <w:rPr>
          <w:rFonts w:ascii="Times New Roman" w:hAnsi="Times New Roman"/>
          <w:color w:val="000000" w:themeColor="text1"/>
          <w:kern w:val="0"/>
          <w:szCs w:val="21"/>
        </w:rPr>
        <w:t>，摇匀，</w:t>
      </w:r>
      <w:r>
        <w:rPr>
          <w:rFonts w:ascii="Times New Roman" w:hAnsi="Times New Roman"/>
          <w:color w:val="000000" w:themeColor="text1"/>
          <w:kern w:val="0"/>
          <w:szCs w:val="21"/>
        </w:rPr>
        <w:t>配制成</w:t>
      </w:r>
      <w:r>
        <w:rPr>
          <w:rFonts w:ascii="Times New Roman" w:hAnsi="Times New Roman"/>
          <w:color w:val="000000" w:themeColor="text1"/>
          <w:kern w:val="0"/>
          <w:szCs w:val="21"/>
        </w:rPr>
        <w:t>200 µg/mL</w:t>
      </w:r>
      <w:r>
        <w:rPr>
          <w:rFonts w:ascii="Times New Roman" w:hAnsi="Times New Roman"/>
          <w:color w:val="000000" w:themeColor="text1"/>
          <w:kern w:val="0"/>
          <w:szCs w:val="21"/>
        </w:rPr>
        <w:t>的标准储备液（现配现用）。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eastAsia="TimesNewRomanPSMT" w:hAnsi="Times New Roman"/>
          <w:color w:val="000000" w:themeColor="text1"/>
          <w:kern w:val="0"/>
          <w:szCs w:val="21"/>
        </w:rPr>
        <w:t xml:space="preserve">3.9.4 </w:t>
      </w:r>
      <w:r>
        <w:rPr>
          <w:rFonts w:ascii="Times New Roman" w:hAnsi="Times New Roman"/>
          <w:color w:val="000000" w:themeColor="text1"/>
          <w:kern w:val="0"/>
          <w:szCs w:val="21"/>
        </w:rPr>
        <w:t>混合标准储备溶液的制备：精密移取上述标准储备溶液（</w:t>
      </w:r>
      <w:r>
        <w:rPr>
          <w:rFonts w:ascii="Times New Roman" w:hAnsi="Times New Roman"/>
          <w:color w:val="000000" w:themeColor="text1"/>
          <w:kern w:val="0"/>
          <w:szCs w:val="21"/>
        </w:rPr>
        <w:t>3.9.1-3.9.2</w:t>
      </w:r>
      <w:r>
        <w:rPr>
          <w:rFonts w:ascii="Times New Roman" w:hAnsi="Times New Roman"/>
          <w:color w:val="000000" w:themeColor="text1"/>
          <w:kern w:val="0"/>
          <w:szCs w:val="21"/>
        </w:rPr>
        <w:t>）（除鞣花酸）各</w:t>
      </w:r>
      <w:r>
        <w:rPr>
          <w:rFonts w:ascii="Times New Roman" w:hAnsi="Times New Roman"/>
          <w:color w:val="000000" w:themeColor="text1"/>
          <w:kern w:val="0"/>
          <w:szCs w:val="21"/>
        </w:rPr>
        <w:t>5 mL</w:t>
      </w:r>
      <w:r>
        <w:rPr>
          <w:rFonts w:ascii="Times New Roman" w:hAnsi="Times New Roman"/>
          <w:color w:val="000000" w:themeColor="text1"/>
          <w:kern w:val="0"/>
          <w:szCs w:val="21"/>
        </w:rPr>
        <w:t>，置于</w:t>
      </w:r>
      <w:r>
        <w:rPr>
          <w:rFonts w:ascii="Times New Roman" w:hAnsi="Times New Roman"/>
          <w:color w:val="000000" w:themeColor="text1"/>
          <w:kern w:val="0"/>
          <w:szCs w:val="21"/>
        </w:rPr>
        <w:t>100 mL</w:t>
      </w:r>
      <w:r>
        <w:rPr>
          <w:rFonts w:ascii="Times New Roman" w:hAnsi="Times New Roman"/>
          <w:color w:val="000000" w:themeColor="text1"/>
          <w:kern w:val="0"/>
          <w:szCs w:val="21"/>
        </w:rPr>
        <w:t>容量瓶中，用水稀释至刻度，得</w:t>
      </w:r>
      <w:r>
        <w:rPr>
          <w:rFonts w:ascii="Times New Roman" w:hAnsi="Times New Roman"/>
          <w:color w:val="000000" w:themeColor="text1"/>
          <w:kern w:val="0"/>
          <w:szCs w:val="21"/>
        </w:rPr>
        <w:t>500 µg/mL</w:t>
      </w:r>
      <w:r>
        <w:rPr>
          <w:rFonts w:ascii="Times New Roman" w:hAnsi="Times New Roman"/>
          <w:color w:val="000000" w:themeColor="text1"/>
          <w:kern w:val="0"/>
          <w:szCs w:val="21"/>
        </w:rPr>
        <w:t>的混合标准储备溶液，转移至聚丙烯管中于</w:t>
      </w:r>
      <w:r>
        <w:rPr>
          <w:rFonts w:ascii="Times New Roman" w:hAnsi="Times New Roman"/>
          <w:color w:val="000000" w:themeColor="text1"/>
          <w:kern w:val="0"/>
          <w:szCs w:val="21"/>
        </w:rPr>
        <w:t>-18</w:t>
      </w:r>
      <w:r>
        <w:rPr>
          <w:rFonts w:ascii="Times New Roman" w:hAnsi="Times New Roman" w:hint="eastAsia"/>
          <w:color w:val="000000" w:themeColor="text1"/>
          <w:kern w:val="0"/>
          <w:szCs w:val="21"/>
        </w:rPr>
        <w:t xml:space="preserve"> 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℃</w:t>
      </w:r>
      <w:r>
        <w:rPr>
          <w:rFonts w:ascii="Times New Roman" w:hAnsi="Times New Roman"/>
          <w:color w:val="000000" w:themeColor="text1"/>
          <w:kern w:val="0"/>
          <w:szCs w:val="21"/>
        </w:rPr>
        <w:t>下保存，有效期</w:t>
      </w:r>
      <w:r>
        <w:rPr>
          <w:rFonts w:ascii="Times New Roman" w:hAnsi="Times New Roman"/>
          <w:color w:val="000000" w:themeColor="text1"/>
          <w:kern w:val="0"/>
          <w:szCs w:val="21"/>
        </w:rPr>
        <w:t>1</w:t>
      </w:r>
      <w:r>
        <w:rPr>
          <w:rFonts w:ascii="Times New Roman" w:hAnsi="Times New Roman"/>
          <w:color w:val="000000" w:themeColor="text1"/>
          <w:kern w:val="0"/>
          <w:szCs w:val="21"/>
        </w:rPr>
        <w:t>个月，使用时稀释至所需质量浓度。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rPr>
          <w:rFonts w:ascii="Times New Roman" w:eastAsia="黑体" w:hAnsi="Times New Roman"/>
          <w:color w:val="000000" w:themeColor="text1"/>
          <w:kern w:val="0"/>
          <w:szCs w:val="21"/>
        </w:rPr>
      </w:pPr>
      <w:r>
        <w:rPr>
          <w:rFonts w:ascii="Times New Roman" w:eastAsia="黑体" w:hAnsi="Times New Roman"/>
          <w:color w:val="000000" w:themeColor="text1"/>
          <w:kern w:val="0"/>
          <w:szCs w:val="21"/>
        </w:rPr>
        <w:t>4</w:t>
      </w:r>
      <w:r>
        <w:rPr>
          <w:rFonts w:ascii="Times New Roman" w:eastAsia="黑体" w:hAnsi="Times New Roman" w:hint="eastAsia"/>
          <w:color w:val="000000" w:themeColor="text1"/>
          <w:kern w:val="0"/>
          <w:szCs w:val="21"/>
        </w:rPr>
        <w:t xml:space="preserve"> </w:t>
      </w:r>
      <w:r>
        <w:rPr>
          <w:rFonts w:ascii="Times New Roman" w:eastAsia="黑体" w:hAnsi="Times New Roman"/>
          <w:color w:val="000000" w:themeColor="text1"/>
          <w:kern w:val="0"/>
          <w:szCs w:val="21"/>
        </w:rPr>
        <w:t xml:space="preserve"> </w:t>
      </w:r>
      <w:r>
        <w:rPr>
          <w:rFonts w:ascii="Times New Roman" w:eastAsia="黑体" w:hAnsi="Times New Roman"/>
          <w:color w:val="000000" w:themeColor="text1"/>
          <w:kern w:val="0"/>
          <w:szCs w:val="21"/>
        </w:rPr>
        <w:t>仪器和设备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jc w:val="left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eastAsia="TimesNewRomanPSMT" w:hAnsi="Times New Roman"/>
          <w:color w:val="000000" w:themeColor="text1"/>
          <w:kern w:val="0"/>
          <w:szCs w:val="21"/>
        </w:rPr>
        <w:t xml:space="preserve">4.1 </w:t>
      </w:r>
      <w:r>
        <w:rPr>
          <w:rFonts w:ascii="Times New Roman" w:eastAsia="TimesNewRomanPSMT" w:hAnsi="Times New Roman" w:hint="eastAsia"/>
          <w:color w:val="000000" w:themeColor="text1"/>
          <w:kern w:val="0"/>
          <w:szCs w:val="21"/>
        </w:rPr>
        <w:t xml:space="preserve"> </w:t>
      </w:r>
      <w:r>
        <w:rPr>
          <w:rFonts w:ascii="Times New Roman" w:hAnsi="Times New Roman"/>
          <w:color w:val="000000" w:themeColor="text1"/>
          <w:kern w:val="0"/>
          <w:szCs w:val="21"/>
        </w:rPr>
        <w:t>高效液相色谱仪，</w:t>
      </w:r>
      <w:r>
        <w:rPr>
          <w:rFonts w:ascii="Times New Roman" w:hAnsi="Times New Roman"/>
          <w:color w:val="000000" w:themeColor="text1"/>
          <w:szCs w:val="21"/>
        </w:rPr>
        <w:t>二极管阵列检测器（</w:t>
      </w:r>
      <w:r>
        <w:rPr>
          <w:rFonts w:ascii="Times New Roman" w:hAnsi="Times New Roman"/>
          <w:color w:val="000000" w:themeColor="text1"/>
          <w:szCs w:val="21"/>
        </w:rPr>
        <w:t>DAD</w:t>
      </w:r>
      <w:r>
        <w:rPr>
          <w:rFonts w:ascii="Times New Roman" w:hAnsi="Times New Roman"/>
          <w:color w:val="000000" w:themeColor="text1"/>
          <w:szCs w:val="21"/>
        </w:rPr>
        <w:t>）</w:t>
      </w:r>
      <w:r>
        <w:rPr>
          <w:rFonts w:ascii="Times New Roman" w:hAnsi="Times New Roman"/>
          <w:color w:val="000000" w:themeColor="text1"/>
          <w:kern w:val="0"/>
          <w:szCs w:val="21"/>
        </w:rPr>
        <w:t>。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jc w:val="left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eastAsia="TimesNewRomanPSMT" w:hAnsi="Times New Roman"/>
          <w:color w:val="000000" w:themeColor="text1"/>
          <w:kern w:val="0"/>
          <w:szCs w:val="21"/>
        </w:rPr>
        <w:t xml:space="preserve">4.2 </w:t>
      </w:r>
      <w:r>
        <w:rPr>
          <w:rFonts w:ascii="Times New Roman" w:eastAsia="TimesNewRomanPSMT" w:hAnsi="Times New Roman" w:hint="eastAsia"/>
          <w:color w:val="000000" w:themeColor="text1"/>
          <w:kern w:val="0"/>
          <w:szCs w:val="21"/>
        </w:rPr>
        <w:t xml:space="preserve"> </w:t>
      </w:r>
      <w:r>
        <w:rPr>
          <w:rFonts w:ascii="Times New Roman" w:hAnsi="Times New Roman"/>
          <w:color w:val="000000" w:themeColor="text1"/>
          <w:kern w:val="0"/>
          <w:szCs w:val="21"/>
        </w:rPr>
        <w:t>分析天平，感量分别为</w:t>
      </w:r>
      <w:r>
        <w:rPr>
          <w:rFonts w:ascii="Times New Roman" w:hAnsi="Times New Roman"/>
          <w:color w:val="000000" w:themeColor="text1"/>
          <w:kern w:val="0"/>
          <w:szCs w:val="21"/>
        </w:rPr>
        <w:t>0.</w:t>
      </w:r>
      <w:r>
        <w:rPr>
          <w:rFonts w:ascii="Times New Roman" w:hAnsi="Times New Roman" w:hint="eastAsia"/>
          <w:color w:val="000000" w:themeColor="text1"/>
          <w:kern w:val="0"/>
          <w:szCs w:val="21"/>
        </w:rPr>
        <w:t xml:space="preserve">1 </w:t>
      </w:r>
      <w:r>
        <w:rPr>
          <w:rFonts w:ascii="Times New Roman" w:hAnsi="Times New Roman"/>
          <w:color w:val="000000" w:themeColor="text1"/>
          <w:kern w:val="0"/>
          <w:szCs w:val="21"/>
        </w:rPr>
        <w:t>mg</w:t>
      </w:r>
      <w:r>
        <w:rPr>
          <w:rFonts w:ascii="Times New Roman" w:hAnsi="Times New Roman"/>
          <w:color w:val="000000" w:themeColor="text1"/>
          <w:kern w:val="0"/>
          <w:szCs w:val="21"/>
        </w:rPr>
        <w:t>、</w:t>
      </w:r>
      <w:r>
        <w:rPr>
          <w:rFonts w:ascii="Times New Roman" w:hAnsi="Times New Roman"/>
          <w:color w:val="000000" w:themeColor="text1"/>
          <w:kern w:val="0"/>
          <w:szCs w:val="21"/>
        </w:rPr>
        <w:t>0.01</w:t>
      </w:r>
      <w:r>
        <w:rPr>
          <w:rFonts w:ascii="Times New Roman" w:hAnsi="Times New Roman" w:hint="eastAsia"/>
          <w:color w:val="000000" w:themeColor="text1"/>
          <w:kern w:val="0"/>
          <w:szCs w:val="21"/>
        </w:rPr>
        <w:t xml:space="preserve"> </w:t>
      </w:r>
      <w:r>
        <w:rPr>
          <w:rFonts w:ascii="Times New Roman" w:hAnsi="Times New Roman"/>
          <w:color w:val="000000" w:themeColor="text1"/>
          <w:kern w:val="0"/>
          <w:szCs w:val="21"/>
        </w:rPr>
        <w:t>mg</w:t>
      </w:r>
      <w:r>
        <w:rPr>
          <w:rFonts w:ascii="Times New Roman" w:hAnsi="Times New Roman"/>
          <w:color w:val="000000" w:themeColor="text1"/>
          <w:kern w:val="0"/>
          <w:szCs w:val="21"/>
        </w:rPr>
        <w:t>。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jc w:val="left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eastAsia="TimesNewRomanPSMT" w:hAnsi="Times New Roman"/>
          <w:color w:val="000000" w:themeColor="text1"/>
          <w:kern w:val="0"/>
          <w:szCs w:val="21"/>
        </w:rPr>
        <w:t xml:space="preserve">4.3 </w:t>
      </w:r>
      <w:r>
        <w:rPr>
          <w:rFonts w:ascii="Times New Roman" w:eastAsia="TimesNewRomanPSMT" w:hAnsi="Times New Roman" w:hint="eastAsia"/>
          <w:color w:val="000000" w:themeColor="text1"/>
          <w:kern w:val="0"/>
          <w:szCs w:val="21"/>
        </w:rPr>
        <w:t xml:space="preserve"> </w:t>
      </w:r>
      <w:r>
        <w:rPr>
          <w:rFonts w:ascii="Times New Roman" w:hAnsi="Times New Roman"/>
          <w:color w:val="000000" w:themeColor="text1"/>
          <w:kern w:val="0"/>
          <w:szCs w:val="21"/>
        </w:rPr>
        <w:t>高速离心机（</w:t>
      </w:r>
      <w:r>
        <w:rPr>
          <w:rFonts w:ascii="Times New Roman" w:hAnsi="Times New Roman"/>
          <w:color w:val="000000" w:themeColor="text1"/>
          <w:szCs w:val="21"/>
        </w:rPr>
        <w:t>转速</w:t>
      </w:r>
      <w:r>
        <w:rPr>
          <w:rFonts w:ascii="Times New Roman" w:hAnsi="Times New Roman"/>
          <w:color w:val="000000" w:themeColor="text1"/>
          <w:szCs w:val="21"/>
        </w:rPr>
        <w:t>≥14000 r/min</w:t>
      </w:r>
      <w:r>
        <w:rPr>
          <w:rFonts w:ascii="Times New Roman" w:hAnsi="Times New Roman"/>
          <w:color w:val="000000" w:themeColor="text1"/>
          <w:kern w:val="0"/>
          <w:szCs w:val="21"/>
        </w:rPr>
        <w:t>）。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jc w:val="left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eastAsia="TimesNewRomanPSMT" w:hAnsi="Times New Roman"/>
          <w:color w:val="000000" w:themeColor="text1"/>
          <w:kern w:val="0"/>
          <w:szCs w:val="21"/>
        </w:rPr>
        <w:t xml:space="preserve">4.4 </w:t>
      </w:r>
      <w:r>
        <w:rPr>
          <w:rFonts w:ascii="Times New Roman" w:eastAsia="TimesNewRomanPSMT" w:hAnsi="Times New Roman" w:hint="eastAsia"/>
          <w:color w:val="000000" w:themeColor="text1"/>
          <w:kern w:val="0"/>
          <w:szCs w:val="21"/>
        </w:rPr>
        <w:t xml:space="preserve"> </w:t>
      </w:r>
      <w:r>
        <w:rPr>
          <w:rFonts w:ascii="Times New Roman" w:hAnsi="Times New Roman"/>
          <w:color w:val="000000" w:themeColor="text1"/>
          <w:kern w:val="0"/>
          <w:szCs w:val="21"/>
        </w:rPr>
        <w:t>超声波清洗器。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jc w:val="left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eastAsia="TimesNewRomanPSMT" w:hAnsi="Times New Roman"/>
          <w:color w:val="000000" w:themeColor="text1"/>
          <w:kern w:val="0"/>
          <w:szCs w:val="21"/>
        </w:rPr>
        <w:t xml:space="preserve">4.5 </w:t>
      </w:r>
      <w:r>
        <w:rPr>
          <w:rFonts w:ascii="Times New Roman" w:eastAsia="TimesNewRomanPSMT" w:hAnsi="Times New Roman" w:hint="eastAsia"/>
          <w:color w:val="000000" w:themeColor="text1"/>
          <w:kern w:val="0"/>
          <w:szCs w:val="21"/>
        </w:rPr>
        <w:t xml:space="preserve"> </w:t>
      </w:r>
      <w:r>
        <w:rPr>
          <w:rFonts w:ascii="Times New Roman" w:hAnsi="Times New Roman"/>
          <w:color w:val="000000" w:themeColor="text1"/>
          <w:kern w:val="0"/>
          <w:szCs w:val="21"/>
        </w:rPr>
        <w:t>涡旋振荡器。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jc w:val="left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hAnsi="Times New Roman"/>
          <w:color w:val="000000" w:themeColor="text1"/>
          <w:kern w:val="0"/>
          <w:szCs w:val="21"/>
        </w:rPr>
        <w:lastRenderedPageBreak/>
        <w:t xml:space="preserve">4.6 </w:t>
      </w:r>
      <w:r>
        <w:rPr>
          <w:rFonts w:ascii="Times New Roman" w:hAnsi="Times New Roman" w:hint="eastAsia"/>
          <w:color w:val="000000" w:themeColor="text1"/>
          <w:kern w:val="0"/>
          <w:szCs w:val="21"/>
        </w:rPr>
        <w:t xml:space="preserve"> </w:t>
      </w:r>
      <w:r>
        <w:rPr>
          <w:rFonts w:ascii="Times New Roman" w:hAnsi="Times New Roman"/>
          <w:color w:val="000000" w:themeColor="text1"/>
          <w:kern w:val="0"/>
          <w:szCs w:val="21"/>
        </w:rPr>
        <w:t>台式</w:t>
      </w:r>
      <w:r>
        <w:rPr>
          <w:rFonts w:ascii="Times New Roman" w:hAnsi="Times New Roman"/>
          <w:color w:val="000000" w:themeColor="text1"/>
          <w:kern w:val="0"/>
          <w:szCs w:val="21"/>
        </w:rPr>
        <w:t>pH</w:t>
      </w:r>
      <w:r>
        <w:rPr>
          <w:rFonts w:ascii="Times New Roman" w:hAnsi="Times New Roman"/>
          <w:color w:val="000000" w:themeColor="text1"/>
          <w:kern w:val="0"/>
          <w:szCs w:val="21"/>
        </w:rPr>
        <w:t>计。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jc w:val="left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hAnsi="Times New Roman"/>
          <w:color w:val="000000" w:themeColor="text1"/>
          <w:kern w:val="0"/>
          <w:szCs w:val="21"/>
        </w:rPr>
        <w:t xml:space="preserve">4.7 </w:t>
      </w:r>
      <w:r>
        <w:rPr>
          <w:rFonts w:ascii="Times New Roman" w:hAnsi="Times New Roman" w:hint="eastAsia"/>
          <w:color w:val="000000" w:themeColor="text1"/>
          <w:kern w:val="0"/>
          <w:szCs w:val="21"/>
        </w:rPr>
        <w:t xml:space="preserve"> </w:t>
      </w:r>
      <w:r>
        <w:rPr>
          <w:rFonts w:ascii="Times New Roman" w:hAnsi="Times New Roman"/>
          <w:color w:val="000000" w:themeColor="text1"/>
          <w:kern w:val="0"/>
          <w:szCs w:val="21"/>
        </w:rPr>
        <w:t>微孔滤膜（</w:t>
      </w:r>
      <w:r>
        <w:rPr>
          <w:rFonts w:ascii="Times New Roman" w:hAnsi="Times New Roman"/>
          <w:color w:val="000000" w:themeColor="text1"/>
          <w:kern w:val="0"/>
          <w:szCs w:val="21"/>
        </w:rPr>
        <w:t xml:space="preserve">0.22 </w:t>
      </w:r>
      <w:proofErr w:type="spellStart"/>
      <w:r>
        <w:rPr>
          <w:rFonts w:ascii="Times New Roman" w:hAnsi="Times New Roman"/>
          <w:color w:val="000000" w:themeColor="text1"/>
          <w:szCs w:val="21"/>
        </w:rPr>
        <w:t>μm</w:t>
      </w:r>
      <w:proofErr w:type="spellEnd"/>
      <w:r>
        <w:rPr>
          <w:rFonts w:ascii="Times New Roman" w:hAnsi="Times New Roman"/>
          <w:color w:val="000000" w:themeColor="text1"/>
          <w:kern w:val="0"/>
          <w:szCs w:val="21"/>
        </w:rPr>
        <w:t>）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rPr>
          <w:rFonts w:ascii="Times New Roman" w:eastAsia="黑体" w:hAnsi="Times New Roman"/>
          <w:color w:val="000000" w:themeColor="text1"/>
          <w:kern w:val="0"/>
          <w:szCs w:val="21"/>
        </w:rPr>
      </w:pPr>
      <w:r>
        <w:rPr>
          <w:rFonts w:ascii="Times New Roman" w:eastAsia="黑体" w:hAnsi="Times New Roman"/>
          <w:color w:val="000000" w:themeColor="text1"/>
          <w:kern w:val="0"/>
          <w:szCs w:val="21"/>
        </w:rPr>
        <w:t xml:space="preserve">5 </w:t>
      </w:r>
      <w:r>
        <w:rPr>
          <w:rFonts w:ascii="Times New Roman" w:eastAsia="黑体" w:hAnsi="Times New Roman" w:hint="eastAsia"/>
          <w:color w:val="000000" w:themeColor="text1"/>
          <w:kern w:val="0"/>
          <w:szCs w:val="21"/>
        </w:rPr>
        <w:t xml:space="preserve"> </w:t>
      </w:r>
      <w:r>
        <w:rPr>
          <w:rFonts w:ascii="Times New Roman" w:eastAsia="黑体" w:hAnsi="Times New Roman"/>
          <w:color w:val="000000" w:themeColor="text1"/>
          <w:kern w:val="0"/>
          <w:szCs w:val="21"/>
        </w:rPr>
        <w:t>分析步骤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jc w:val="left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hAnsi="Times New Roman"/>
          <w:color w:val="000000" w:themeColor="text1"/>
          <w:kern w:val="0"/>
          <w:szCs w:val="21"/>
        </w:rPr>
        <w:t xml:space="preserve">5.1 </w:t>
      </w:r>
      <w:r>
        <w:rPr>
          <w:rFonts w:ascii="Times New Roman" w:hAnsi="Times New Roman" w:hint="eastAsia"/>
          <w:color w:val="000000" w:themeColor="text1"/>
          <w:kern w:val="0"/>
          <w:szCs w:val="21"/>
        </w:rPr>
        <w:t xml:space="preserve"> </w:t>
      </w:r>
      <w:r>
        <w:rPr>
          <w:rFonts w:ascii="Times New Roman" w:hAnsi="Times New Roman"/>
          <w:color w:val="000000" w:themeColor="text1"/>
          <w:kern w:val="0"/>
          <w:szCs w:val="21"/>
        </w:rPr>
        <w:t>混合标准工作溶液的制备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="50" w:after="50" w:line="300" w:lineRule="auto"/>
        <w:ind w:firstLineChars="200" w:firstLine="420"/>
        <w:jc w:val="left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hAnsi="Times New Roman"/>
          <w:color w:val="000000" w:themeColor="text1"/>
          <w:kern w:val="0"/>
          <w:szCs w:val="21"/>
        </w:rPr>
        <w:t>量取已配好的混合标准工作溶液（</w:t>
      </w:r>
      <w:r>
        <w:rPr>
          <w:rFonts w:ascii="Times New Roman" w:hAnsi="Times New Roman"/>
          <w:color w:val="000000" w:themeColor="text1"/>
          <w:kern w:val="0"/>
          <w:szCs w:val="21"/>
        </w:rPr>
        <w:t>3.9.4</w:t>
      </w:r>
      <w:r>
        <w:rPr>
          <w:rFonts w:ascii="Times New Roman" w:hAnsi="Times New Roman"/>
          <w:color w:val="000000" w:themeColor="text1"/>
          <w:kern w:val="0"/>
          <w:szCs w:val="21"/>
        </w:rPr>
        <w:t>）</w:t>
      </w:r>
      <w:r>
        <w:rPr>
          <w:rFonts w:ascii="Times New Roman" w:hAnsi="Times New Roman"/>
          <w:color w:val="000000" w:themeColor="text1"/>
          <w:kern w:val="0"/>
          <w:szCs w:val="21"/>
        </w:rPr>
        <w:t>1 mL</w:t>
      </w:r>
      <w:r>
        <w:rPr>
          <w:rFonts w:ascii="Times New Roman" w:hAnsi="Times New Roman"/>
          <w:color w:val="000000" w:themeColor="text1"/>
          <w:kern w:val="0"/>
          <w:szCs w:val="21"/>
        </w:rPr>
        <w:t>，鞣花酸标准溶液（</w:t>
      </w:r>
      <w:r>
        <w:rPr>
          <w:rFonts w:ascii="Times New Roman" w:hAnsi="Times New Roman"/>
          <w:color w:val="000000" w:themeColor="text1"/>
          <w:kern w:val="0"/>
          <w:szCs w:val="21"/>
        </w:rPr>
        <w:t>3.9.3</w:t>
      </w:r>
      <w:r>
        <w:rPr>
          <w:rFonts w:ascii="Times New Roman" w:hAnsi="Times New Roman"/>
          <w:color w:val="000000" w:themeColor="text1"/>
          <w:kern w:val="0"/>
          <w:szCs w:val="21"/>
        </w:rPr>
        <w:t>）</w:t>
      </w:r>
      <w:r>
        <w:rPr>
          <w:rFonts w:ascii="Times New Roman" w:hAnsi="Times New Roman"/>
          <w:color w:val="000000" w:themeColor="text1"/>
          <w:kern w:val="0"/>
          <w:szCs w:val="21"/>
        </w:rPr>
        <w:t>2.5 mL</w:t>
      </w:r>
      <w:r>
        <w:rPr>
          <w:rFonts w:ascii="Times New Roman" w:hAnsi="Times New Roman"/>
          <w:color w:val="000000" w:themeColor="text1"/>
          <w:kern w:val="0"/>
          <w:szCs w:val="21"/>
        </w:rPr>
        <w:t>，至于</w:t>
      </w:r>
      <w:r>
        <w:rPr>
          <w:rFonts w:ascii="Times New Roman" w:hAnsi="Times New Roman"/>
          <w:color w:val="000000" w:themeColor="text1"/>
          <w:kern w:val="0"/>
          <w:szCs w:val="21"/>
        </w:rPr>
        <w:t>10 mL</w:t>
      </w:r>
      <w:r>
        <w:rPr>
          <w:rFonts w:ascii="Times New Roman" w:hAnsi="Times New Roman"/>
          <w:color w:val="000000" w:themeColor="text1"/>
          <w:kern w:val="0"/>
          <w:szCs w:val="21"/>
        </w:rPr>
        <w:t>容量瓶中，用水稀释至刻度。再用水逐级稀释至</w:t>
      </w:r>
      <w:r>
        <w:rPr>
          <w:rFonts w:ascii="Times New Roman" w:hAnsi="Times New Roman"/>
          <w:color w:val="000000" w:themeColor="text1"/>
          <w:kern w:val="0"/>
          <w:szCs w:val="21"/>
        </w:rPr>
        <w:t>6</w:t>
      </w:r>
      <w:r>
        <w:rPr>
          <w:rFonts w:ascii="Times New Roman" w:hAnsi="Times New Roman"/>
          <w:color w:val="000000" w:themeColor="text1"/>
          <w:kern w:val="0"/>
          <w:szCs w:val="21"/>
        </w:rPr>
        <w:t>个系列浓度：</w:t>
      </w:r>
      <w:r>
        <w:rPr>
          <w:rFonts w:ascii="Times New Roman" w:hAnsi="Times New Roman"/>
          <w:color w:val="000000" w:themeColor="text1"/>
          <w:kern w:val="0"/>
          <w:szCs w:val="21"/>
        </w:rPr>
        <w:t>1 µg/mL</w:t>
      </w:r>
      <w:r>
        <w:rPr>
          <w:rFonts w:ascii="Times New Roman" w:hAnsi="Times New Roman"/>
          <w:color w:val="000000" w:themeColor="text1"/>
          <w:kern w:val="0"/>
          <w:szCs w:val="21"/>
        </w:rPr>
        <w:t>、</w:t>
      </w:r>
      <w:r>
        <w:rPr>
          <w:rFonts w:ascii="Times New Roman" w:hAnsi="Times New Roman"/>
          <w:color w:val="000000" w:themeColor="text1"/>
          <w:kern w:val="0"/>
          <w:szCs w:val="21"/>
        </w:rPr>
        <w:t>2 µg/mL</w:t>
      </w:r>
      <w:r>
        <w:rPr>
          <w:rFonts w:ascii="Times New Roman" w:hAnsi="Times New Roman"/>
          <w:color w:val="000000" w:themeColor="text1"/>
          <w:kern w:val="0"/>
          <w:szCs w:val="21"/>
        </w:rPr>
        <w:t>、</w:t>
      </w:r>
      <w:r>
        <w:rPr>
          <w:rFonts w:ascii="Times New Roman" w:hAnsi="Times New Roman"/>
          <w:color w:val="000000" w:themeColor="text1"/>
          <w:kern w:val="0"/>
          <w:szCs w:val="21"/>
        </w:rPr>
        <w:t>5 µg/mL</w:t>
      </w:r>
      <w:r>
        <w:rPr>
          <w:rFonts w:ascii="Times New Roman" w:hAnsi="Times New Roman"/>
          <w:color w:val="000000" w:themeColor="text1"/>
          <w:kern w:val="0"/>
          <w:szCs w:val="21"/>
        </w:rPr>
        <w:t>、</w:t>
      </w:r>
      <w:r>
        <w:rPr>
          <w:rFonts w:ascii="Times New Roman" w:hAnsi="Times New Roman"/>
          <w:color w:val="000000" w:themeColor="text1"/>
          <w:kern w:val="0"/>
          <w:szCs w:val="21"/>
        </w:rPr>
        <w:t>10 µg/mL</w:t>
      </w:r>
      <w:r>
        <w:rPr>
          <w:rFonts w:ascii="Times New Roman" w:hAnsi="Times New Roman"/>
          <w:color w:val="000000" w:themeColor="text1"/>
          <w:kern w:val="0"/>
          <w:szCs w:val="21"/>
        </w:rPr>
        <w:t>、</w:t>
      </w:r>
      <w:r>
        <w:rPr>
          <w:rFonts w:ascii="Times New Roman" w:hAnsi="Times New Roman"/>
          <w:color w:val="000000" w:themeColor="text1"/>
          <w:kern w:val="0"/>
          <w:szCs w:val="21"/>
        </w:rPr>
        <w:t>25 µg/mL</w:t>
      </w:r>
      <w:r>
        <w:rPr>
          <w:rFonts w:ascii="Times New Roman" w:hAnsi="Times New Roman"/>
          <w:color w:val="000000" w:themeColor="text1"/>
          <w:kern w:val="0"/>
          <w:szCs w:val="21"/>
        </w:rPr>
        <w:t>、</w:t>
      </w:r>
      <w:r>
        <w:rPr>
          <w:rFonts w:ascii="Times New Roman" w:hAnsi="Times New Roman"/>
          <w:color w:val="000000" w:themeColor="text1"/>
          <w:kern w:val="0"/>
          <w:szCs w:val="21"/>
        </w:rPr>
        <w:t>50 µg/mL</w:t>
      </w:r>
      <w:r>
        <w:rPr>
          <w:rFonts w:ascii="Times New Roman" w:hAnsi="Times New Roman"/>
          <w:color w:val="000000" w:themeColor="text1"/>
          <w:kern w:val="0"/>
          <w:szCs w:val="21"/>
        </w:rPr>
        <w:t>。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jc w:val="left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hAnsi="Times New Roman"/>
          <w:color w:val="000000" w:themeColor="text1"/>
          <w:kern w:val="0"/>
          <w:szCs w:val="21"/>
        </w:rPr>
        <w:t xml:space="preserve">5.2 </w:t>
      </w:r>
      <w:r>
        <w:rPr>
          <w:rFonts w:ascii="Times New Roman" w:hAnsi="Times New Roman" w:hint="eastAsia"/>
          <w:color w:val="000000" w:themeColor="text1"/>
          <w:kern w:val="0"/>
          <w:szCs w:val="21"/>
        </w:rPr>
        <w:t xml:space="preserve"> </w:t>
      </w:r>
      <w:r>
        <w:rPr>
          <w:rFonts w:ascii="Times New Roman" w:hAnsi="Times New Roman"/>
          <w:color w:val="000000" w:themeColor="text1"/>
          <w:kern w:val="0"/>
          <w:szCs w:val="21"/>
        </w:rPr>
        <w:t>样品处理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="50" w:after="50" w:line="300" w:lineRule="auto"/>
        <w:ind w:firstLineChars="200" w:firstLine="420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准确称取化妆品试样</w:t>
      </w:r>
      <w:r>
        <w:rPr>
          <w:rFonts w:ascii="Times New Roman" w:hAnsi="Times New Roman"/>
          <w:color w:val="000000" w:themeColor="text1"/>
          <w:szCs w:val="21"/>
        </w:rPr>
        <w:t>0.5 g</w:t>
      </w:r>
      <w:r>
        <w:rPr>
          <w:rFonts w:ascii="Times New Roman" w:hAnsi="Times New Roman"/>
          <w:color w:val="000000" w:themeColor="text1"/>
          <w:szCs w:val="21"/>
        </w:rPr>
        <w:t>（精确到</w:t>
      </w:r>
      <w:r>
        <w:rPr>
          <w:rFonts w:ascii="Times New Roman" w:hAnsi="Times New Roman"/>
          <w:color w:val="000000" w:themeColor="text1"/>
          <w:szCs w:val="21"/>
        </w:rPr>
        <w:t>0.0001 g</w:t>
      </w:r>
      <w:r>
        <w:rPr>
          <w:rFonts w:ascii="Times New Roman" w:hAnsi="Times New Roman"/>
          <w:color w:val="000000" w:themeColor="text1"/>
          <w:szCs w:val="21"/>
        </w:rPr>
        <w:t>）于</w:t>
      </w:r>
      <w:r>
        <w:rPr>
          <w:rFonts w:ascii="Times New Roman" w:hAnsi="Times New Roman"/>
          <w:color w:val="000000" w:themeColor="text1"/>
          <w:szCs w:val="21"/>
        </w:rPr>
        <w:t xml:space="preserve">15 </w:t>
      </w:r>
      <w:r>
        <w:rPr>
          <w:rFonts w:ascii="Times New Roman" w:hAnsi="Times New Roman"/>
          <w:color w:val="000000" w:themeColor="text1"/>
          <w:szCs w:val="21"/>
        </w:rPr>
        <w:t>mL</w:t>
      </w:r>
      <w:proofErr w:type="gramStart"/>
      <w:r>
        <w:rPr>
          <w:rFonts w:ascii="Times New Roman" w:hAnsi="Times New Roman"/>
          <w:color w:val="000000" w:themeColor="text1"/>
          <w:szCs w:val="21"/>
        </w:rPr>
        <w:t>具塞比色</w:t>
      </w:r>
      <w:proofErr w:type="gramEnd"/>
      <w:r>
        <w:rPr>
          <w:rFonts w:ascii="Times New Roman" w:hAnsi="Times New Roman"/>
          <w:color w:val="000000" w:themeColor="text1"/>
          <w:szCs w:val="21"/>
        </w:rPr>
        <w:t>管中，若试样为贴面面膜类样品应取液体部分；粉底类样品应彻底混匀后取样，</w:t>
      </w:r>
      <w:r>
        <w:rPr>
          <w:rFonts w:ascii="Times New Roman" w:hAnsi="Times New Roman"/>
          <w:color w:val="000000" w:themeColor="text1"/>
          <w:szCs w:val="21"/>
        </w:rPr>
        <w:t xml:space="preserve"> </w:t>
      </w:r>
      <w:r>
        <w:rPr>
          <w:rFonts w:ascii="Times New Roman" w:hAnsi="Times New Roman"/>
          <w:color w:val="000000" w:themeColor="text1"/>
          <w:szCs w:val="21"/>
        </w:rPr>
        <w:t>加入甲醇</w:t>
      </w:r>
      <w:r>
        <w:rPr>
          <w:rFonts w:ascii="Times New Roman" w:hAnsi="Times New Roman"/>
          <w:color w:val="000000" w:themeColor="text1"/>
          <w:szCs w:val="21"/>
        </w:rPr>
        <w:t>-</w:t>
      </w:r>
      <w:r>
        <w:rPr>
          <w:rFonts w:ascii="Times New Roman" w:hAnsi="Times New Roman"/>
          <w:color w:val="000000" w:themeColor="text1"/>
          <w:szCs w:val="21"/>
        </w:rPr>
        <w:t>水（</w:t>
      </w:r>
      <w:r>
        <w:rPr>
          <w:rFonts w:ascii="Times New Roman" w:hAnsi="Times New Roman"/>
          <w:color w:val="000000" w:themeColor="text1"/>
          <w:szCs w:val="21"/>
        </w:rPr>
        <w:t>1+1</w:t>
      </w:r>
      <w:r>
        <w:rPr>
          <w:rFonts w:ascii="Times New Roman" w:hAnsi="Times New Roman"/>
          <w:color w:val="000000" w:themeColor="text1"/>
          <w:szCs w:val="21"/>
        </w:rPr>
        <w:t>）溶液（</w:t>
      </w:r>
      <w:r>
        <w:rPr>
          <w:rFonts w:ascii="Times New Roman" w:hAnsi="Times New Roman"/>
          <w:color w:val="000000" w:themeColor="text1"/>
          <w:szCs w:val="21"/>
        </w:rPr>
        <w:t>3.5</w:t>
      </w:r>
      <w:r>
        <w:rPr>
          <w:rFonts w:ascii="Times New Roman" w:hAnsi="Times New Roman"/>
          <w:color w:val="000000" w:themeColor="text1"/>
          <w:szCs w:val="21"/>
        </w:rPr>
        <w:t>）至约</w:t>
      </w:r>
      <w:r>
        <w:rPr>
          <w:rFonts w:ascii="Times New Roman" w:hAnsi="Times New Roman"/>
          <w:color w:val="000000" w:themeColor="text1"/>
          <w:szCs w:val="21"/>
        </w:rPr>
        <w:t>6~9 mL</w:t>
      </w:r>
      <w:r>
        <w:rPr>
          <w:rFonts w:ascii="Times New Roman" w:hAnsi="Times New Roman"/>
          <w:color w:val="000000" w:themeColor="text1"/>
          <w:szCs w:val="21"/>
        </w:rPr>
        <w:t>，涡旋振荡使试样与提取溶剂充分混匀。如发现样品在提取过程中分散性差时，则可以加入</w:t>
      </w:r>
      <w:r>
        <w:rPr>
          <w:rFonts w:ascii="Times New Roman" w:hAnsi="Times New Roman"/>
          <w:color w:val="000000" w:themeColor="text1"/>
          <w:szCs w:val="21"/>
        </w:rPr>
        <w:t xml:space="preserve">3 mL </w:t>
      </w:r>
      <w:r>
        <w:rPr>
          <w:rFonts w:ascii="Times New Roman" w:hAnsi="Times New Roman"/>
          <w:color w:val="000000" w:themeColor="text1"/>
          <w:szCs w:val="21"/>
        </w:rPr>
        <w:t>二氯甲烷（</w:t>
      </w:r>
      <w:r>
        <w:rPr>
          <w:rFonts w:ascii="Times New Roman" w:hAnsi="Times New Roman"/>
          <w:color w:val="000000" w:themeColor="text1"/>
          <w:szCs w:val="21"/>
        </w:rPr>
        <w:t>3.4</w:t>
      </w:r>
      <w:r>
        <w:rPr>
          <w:rFonts w:ascii="Times New Roman" w:hAnsi="Times New Roman"/>
          <w:color w:val="000000" w:themeColor="text1"/>
          <w:szCs w:val="21"/>
        </w:rPr>
        <w:t>），涡旋振荡至待测样品完全分散后加入甲醇</w:t>
      </w:r>
      <w:r>
        <w:rPr>
          <w:rFonts w:ascii="Times New Roman" w:hAnsi="Times New Roman"/>
          <w:color w:val="000000" w:themeColor="text1"/>
          <w:szCs w:val="21"/>
        </w:rPr>
        <w:t>-</w:t>
      </w:r>
      <w:r>
        <w:rPr>
          <w:rFonts w:ascii="Times New Roman" w:hAnsi="Times New Roman"/>
          <w:color w:val="000000" w:themeColor="text1"/>
          <w:szCs w:val="21"/>
        </w:rPr>
        <w:t>水（</w:t>
      </w:r>
      <w:r>
        <w:rPr>
          <w:rFonts w:ascii="Times New Roman" w:hAnsi="Times New Roman"/>
          <w:color w:val="000000" w:themeColor="text1"/>
          <w:szCs w:val="21"/>
        </w:rPr>
        <w:t>1+1</w:t>
      </w:r>
      <w:r>
        <w:rPr>
          <w:rFonts w:ascii="Times New Roman" w:hAnsi="Times New Roman"/>
          <w:color w:val="000000" w:themeColor="text1"/>
          <w:szCs w:val="21"/>
        </w:rPr>
        <w:t>）溶液再提取。超声提取</w:t>
      </w:r>
      <w:r>
        <w:rPr>
          <w:rFonts w:ascii="Times New Roman" w:hAnsi="Times New Roman"/>
          <w:color w:val="000000" w:themeColor="text1"/>
          <w:szCs w:val="21"/>
        </w:rPr>
        <w:t>20 min</w:t>
      </w:r>
      <w:r>
        <w:rPr>
          <w:rFonts w:ascii="Times New Roman" w:hAnsi="Times New Roman"/>
          <w:color w:val="000000" w:themeColor="text1"/>
          <w:szCs w:val="21"/>
        </w:rPr>
        <w:t>，冷却至室温。转移至</w:t>
      </w:r>
      <w:r>
        <w:rPr>
          <w:rFonts w:ascii="Times New Roman" w:hAnsi="Times New Roman"/>
          <w:color w:val="000000" w:themeColor="text1"/>
          <w:szCs w:val="21"/>
        </w:rPr>
        <w:t>10 mL</w:t>
      </w:r>
      <w:r>
        <w:rPr>
          <w:rFonts w:ascii="Times New Roman" w:hAnsi="Times New Roman"/>
          <w:color w:val="000000" w:themeColor="text1"/>
          <w:szCs w:val="21"/>
        </w:rPr>
        <w:t>容量瓶中，加入甲醇</w:t>
      </w:r>
      <w:r>
        <w:rPr>
          <w:rFonts w:ascii="Times New Roman" w:hAnsi="Times New Roman"/>
          <w:color w:val="000000" w:themeColor="text1"/>
          <w:szCs w:val="21"/>
        </w:rPr>
        <w:t>-</w:t>
      </w:r>
      <w:r>
        <w:rPr>
          <w:rFonts w:ascii="Times New Roman" w:hAnsi="Times New Roman"/>
          <w:color w:val="000000" w:themeColor="text1"/>
          <w:szCs w:val="21"/>
        </w:rPr>
        <w:t>水（</w:t>
      </w:r>
      <w:r>
        <w:rPr>
          <w:rFonts w:ascii="Times New Roman" w:hAnsi="Times New Roman"/>
          <w:color w:val="000000" w:themeColor="text1"/>
          <w:szCs w:val="21"/>
        </w:rPr>
        <w:t>1+1</w:t>
      </w:r>
      <w:r>
        <w:rPr>
          <w:rFonts w:ascii="Times New Roman" w:hAnsi="Times New Roman"/>
          <w:color w:val="000000" w:themeColor="text1"/>
          <w:szCs w:val="21"/>
        </w:rPr>
        <w:t>）溶液</w:t>
      </w:r>
      <w:proofErr w:type="gramStart"/>
      <w:r>
        <w:rPr>
          <w:rFonts w:ascii="Times New Roman" w:hAnsi="Times New Roman"/>
          <w:color w:val="000000" w:themeColor="text1"/>
          <w:szCs w:val="21"/>
        </w:rPr>
        <w:t>定容至刻度</w:t>
      </w:r>
      <w:proofErr w:type="gramEnd"/>
      <w:r>
        <w:rPr>
          <w:rFonts w:ascii="Times New Roman" w:hAnsi="Times New Roman"/>
          <w:color w:val="000000" w:themeColor="text1"/>
          <w:szCs w:val="21"/>
        </w:rPr>
        <w:t>，混匀后转移至离心管中，以</w:t>
      </w:r>
      <w:r>
        <w:rPr>
          <w:rFonts w:ascii="Times New Roman" w:hAnsi="Times New Roman"/>
          <w:color w:val="000000" w:themeColor="text1"/>
          <w:szCs w:val="21"/>
        </w:rPr>
        <w:t xml:space="preserve">12000 r/min </w:t>
      </w:r>
      <w:r>
        <w:rPr>
          <w:rFonts w:ascii="Times New Roman" w:hAnsi="Times New Roman"/>
          <w:color w:val="000000" w:themeColor="text1"/>
          <w:szCs w:val="21"/>
        </w:rPr>
        <w:t>的转速离心</w:t>
      </w:r>
      <w:r>
        <w:rPr>
          <w:rFonts w:ascii="Times New Roman" w:hAnsi="Times New Roman"/>
          <w:color w:val="000000" w:themeColor="text1"/>
          <w:szCs w:val="21"/>
        </w:rPr>
        <w:t>15 min</w:t>
      </w:r>
      <w:r>
        <w:rPr>
          <w:rFonts w:ascii="Times New Roman" w:hAnsi="Times New Roman"/>
          <w:color w:val="000000" w:themeColor="text1"/>
          <w:szCs w:val="21"/>
        </w:rPr>
        <w:t>。上清液经孔径</w:t>
      </w:r>
      <w:r>
        <w:rPr>
          <w:rFonts w:ascii="Times New Roman" w:hAnsi="Times New Roman"/>
          <w:color w:val="000000" w:themeColor="text1"/>
          <w:szCs w:val="21"/>
        </w:rPr>
        <w:t xml:space="preserve">0.22 </w:t>
      </w:r>
      <w:proofErr w:type="spellStart"/>
      <w:r>
        <w:rPr>
          <w:rFonts w:ascii="Times New Roman" w:hAnsi="Times New Roman"/>
          <w:color w:val="000000" w:themeColor="text1"/>
          <w:szCs w:val="21"/>
        </w:rPr>
        <w:t>μm</w:t>
      </w:r>
      <w:proofErr w:type="spellEnd"/>
      <w:r>
        <w:rPr>
          <w:rFonts w:ascii="Times New Roman" w:hAnsi="Times New Roman"/>
          <w:color w:val="000000" w:themeColor="text1"/>
          <w:szCs w:val="21"/>
        </w:rPr>
        <w:t>的滤膜过</w:t>
      </w:r>
      <w:r>
        <w:rPr>
          <w:rFonts w:ascii="Times New Roman" w:hAnsi="Times New Roman"/>
          <w:color w:val="000000" w:themeColor="text1"/>
          <w:szCs w:val="21"/>
        </w:rPr>
        <w:t>滤后，滤液作为样品待测溶液。（注</w:t>
      </w:r>
      <w:r>
        <w:rPr>
          <w:rFonts w:ascii="Times New Roman" w:hAnsi="Times New Roman"/>
          <w:color w:val="000000" w:themeColor="text1"/>
          <w:szCs w:val="21"/>
        </w:rPr>
        <w:t>:</w:t>
      </w:r>
      <w:r>
        <w:rPr>
          <w:rFonts w:ascii="Times New Roman" w:hAnsi="Times New Roman"/>
          <w:color w:val="000000" w:themeColor="text1"/>
          <w:szCs w:val="21"/>
        </w:rPr>
        <w:t>助溶剂除二氯甲烷外，还可选用四氢呋喃或乙酸乙酯替代，但检测过程应随行评估方法准确性，必要时进行校正。）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jc w:val="left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hAnsi="Times New Roman"/>
          <w:color w:val="000000" w:themeColor="text1"/>
          <w:kern w:val="0"/>
          <w:szCs w:val="21"/>
        </w:rPr>
        <w:t xml:space="preserve">5.3 </w:t>
      </w:r>
      <w:r>
        <w:rPr>
          <w:rFonts w:ascii="Times New Roman" w:hAnsi="Times New Roman" w:hint="eastAsia"/>
          <w:color w:val="000000" w:themeColor="text1"/>
          <w:kern w:val="0"/>
          <w:szCs w:val="21"/>
        </w:rPr>
        <w:t xml:space="preserve"> </w:t>
      </w:r>
      <w:r>
        <w:rPr>
          <w:rFonts w:ascii="Times New Roman" w:hAnsi="Times New Roman"/>
          <w:color w:val="000000" w:themeColor="text1"/>
          <w:kern w:val="0"/>
          <w:szCs w:val="21"/>
        </w:rPr>
        <w:t>参考色谱条件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="50" w:after="50" w:line="300" w:lineRule="auto"/>
        <w:ind w:firstLineChars="200" w:firstLine="420"/>
        <w:jc w:val="left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色谱柱：</w:t>
      </w:r>
      <w:bookmarkStart w:id="2" w:name="OLE_LINK19"/>
      <w:bookmarkStart w:id="3" w:name="OLE_LINK18"/>
      <w:r>
        <w:rPr>
          <w:rFonts w:ascii="Times New Roman" w:hAnsi="Times New Roman"/>
          <w:color w:val="000000" w:themeColor="text1"/>
          <w:szCs w:val="21"/>
        </w:rPr>
        <w:t>C</w:t>
      </w:r>
      <w:r>
        <w:rPr>
          <w:rFonts w:ascii="Times New Roman" w:hAnsi="Times New Roman"/>
          <w:color w:val="000000" w:themeColor="text1"/>
          <w:szCs w:val="21"/>
          <w:vertAlign w:val="subscript"/>
        </w:rPr>
        <w:t>1</w:t>
      </w:r>
      <w:bookmarkEnd w:id="2"/>
      <w:bookmarkEnd w:id="3"/>
      <w:r>
        <w:rPr>
          <w:rFonts w:ascii="Times New Roman" w:hAnsi="Times New Roman"/>
          <w:color w:val="000000" w:themeColor="text1"/>
          <w:szCs w:val="21"/>
          <w:vertAlign w:val="subscript"/>
        </w:rPr>
        <w:t>8</w:t>
      </w:r>
      <w:r>
        <w:rPr>
          <w:rFonts w:ascii="Times New Roman" w:hAnsi="Times New Roman"/>
          <w:color w:val="000000" w:themeColor="text1"/>
          <w:szCs w:val="21"/>
        </w:rPr>
        <w:t>柱</w:t>
      </w:r>
      <w:bookmarkStart w:id="4" w:name="OLE_LINK21"/>
      <w:bookmarkStart w:id="5" w:name="OLE_LINK20"/>
      <w:r>
        <w:rPr>
          <w:rFonts w:ascii="Times New Roman" w:hAnsi="Times New Roman" w:hint="eastAsia"/>
          <w:color w:val="000000" w:themeColor="text1"/>
          <w:szCs w:val="21"/>
        </w:rPr>
        <w:t>（</w:t>
      </w:r>
      <w:r>
        <w:rPr>
          <w:rFonts w:ascii="Times New Roman" w:hAnsi="Times New Roman"/>
          <w:color w:val="000000" w:themeColor="text1"/>
          <w:szCs w:val="21"/>
        </w:rPr>
        <w:t>4.6 mm×250</w:t>
      </w:r>
      <w:r>
        <w:rPr>
          <w:rFonts w:ascii="Times New Roman" w:hAnsi="Times New Roman" w:hint="eastAsia"/>
          <w:color w:val="000000" w:themeColor="text1"/>
          <w:szCs w:val="21"/>
        </w:rPr>
        <w:t xml:space="preserve"> </w:t>
      </w:r>
      <w:r>
        <w:rPr>
          <w:rFonts w:ascii="Times New Roman" w:hAnsi="Times New Roman"/>
          <w:color w:val="000000" w:themeColor="text1"/>
          <w:szCs w:val="21"/>
        </w:rPr>
        <w:t>mm</w:t>
      </w:r>
      <w:r>
        <w:rPr>
          <w:rFonts w:ascii="Times New Roman" w:hAnsi="Times New Roman"/>
          <w:color w:val="000000" w:themeColor="text1"/>
          <w:szCs w:val="21"/>
        </w:rPr>
        <w:t>，</w:t>
      </w:r>
      <w:r>
        <w:rPr>
          <w:rFonts w:ascii="Times New Roman" w:hAnsi="Times New Roman"/>
          <w:color w:val="000000" w:themeColor="text1"/>
          <w:szCs w:val="21"/>
        </w:rPr>
        <w:t>5</w:t>
      </w:r>
      <w:r>
        <w:rPr>
          <w:rFonts w:ascii="Times New Roman" w:hAnsi="Times New Roman" w:hint="eastAsia"/>
          <w:color w:val="000000" w:themeColor="text1"/>
          <w:szCs w:val="2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1"/>
        </w:rPr>
        <w:t>μm</w:t>
      </w:r>
      <w:bookmarkEnd w:id="4"/>
      <w:bookmarkEnd w:id="5"/>
      <w:proofErr w:type="spellEnd"/>
      <w:r>
        <w:rPr>
          <w:rFonts w:ascii="Times New Roman" w:hAnsi="Times New Roman" w:hint="eastAsia"/>
          <w:color w:val="000000" w:themeColor="text1"/>
          <w:szCs w:val="21"/>
        </w:rPr>
        <w:t>）</w:t>
      </w:r>
      <w:r>
        <w:rPr>
          <w:rFonts w:ascii="Times New Roman" w:hAnsi="Times New Roman"/>
          <w:color w:val="000000" w:themeColor="text1"/>
          <w:szCs w:val="21"/>
        </w:rPr>
        <w:t>，或等效色谱柱；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="50" w:after="50" w:line="300" w:lineRule="auto"/>
        <w:ind w:firstLineChars="200" w:firstLine="420"/>
        <w:jc w:val="left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流动相：</w:t>
      </w:r>
      <w:r>
        <w:rPr>
          <w:rFonts w:ascii="Times New Roman" w:hAnsi="Times New Roman"/>
          <w:color w:val="000000" w:themeColor="text1"/>
          <w:szCs w:val="21"/>
        </w:rPr>
        <w:t>A</w:t>
      </w:r>
      <w:r>
        <w:rPr>
          <w:rFonts w:ascii="Times New Roman" w:hAnsi="Times New Roman"/>
          <w:color w:val="000000" w:themeColor="text1"/>
          <w:szCs w:val="21"/>
        </w:rPr>
        <w:t>：</w:t>
      </w:r>
      <w:r>
        <w:rPr>
          <w:rFonts w:ascii="Times New Roman" w:hAnsi="Times New Roman"/>
          <w:color w:val="000000" w:themeColor="text1"/>
          <w:szCs w:val="21"/>
        </w:rPr>
        <w:t xml:space="preserve">0.02 </w:t>
      </w:r>
      <w:proofErr w:type="spellStart"/>
      <w:r>
        <w:rPr>
          <w:rFonts w:ascii="Times New Roman" w:hAnsi="Times New Roman"/>
          <w:color w:val="000000" w:themeColor="text1"/>
          <w:szCs w:val="21"/>
        </w:rPr>
        <w:t>mol</w:t>
      </w:r>
      <w:proofErr w:type="spellEnd"/>
      <w:r>
        <w:rPr>
          <w:rFonts w:ascii="Times New Roman" w:hAnsi="Times New Roman"/>
          <w:color w:val="000000" w:themeColor="text1"/>
          <w:szCs w:val="21"/>
        </w:rPr>
        <w:t xml:space="preserve">/L </w:t>
      </w:r>
      <w:r>
        <w:rPr>
          <w:rFonts w:ascii="Times New Roman" w:hAnsi="Times New Roman"/>
          <w:color w:val="000000" w:themeColor="text1"/>
          <w:szCs w:val="21"/>
        </w:rPr>
        <w:t>磷酸二氢钾溶液（</w:t>
      </w:r>
      <w:r>
        <w:rPr>
          <w:rFonts w:ascii="Times New Roman" w:hAnsi="Times New Roman"/>
          <w:color w:val="000000" w:themeColor="text1"/>
          <w:szCs w:val="21"/>
        </w:rPr>
        <w:t>3.8</w:t>
      </w:r>
      <w:r>
        <w:rPr>
          <w:rFonts w:ascii="Times New Roman" w:hAnsi="Times New Roman"/>
          <w:color w:val="000000" w:themeColor="text1"/>
          <w:szCs w:val="21"/>
        </w:rPr>
        <w:t>）；</w:t>
      </w:r>
      <w:r>
        <w:rPr>
          <w:rFonts w:ascii="Times New Roman" w:hAnsi="Times New Roman"/>
          <w:color w:val="000000" w:themeColor="text1"/>
          <w:szCs w:val="21"/>
        </w:rPr>
        <w:t>B</w:t>
      </w:r>
      <w:r>
        <w:rPr>
          <w:rFonts w:ascii="Times New Roman" w:hAnsi="Times New Roman"/>
          <w:color w:val="000000" w:themeColor="text1"/>
          <w:szCs w:val="21"/>
        </w:rPr>
        <w:t>：甲醇，按表</w:t>
      </w:r>
      <w:r>
        <w:rPr>
          <w:rFonts w:ascii="Times New Roman" w:hAnsi="Times New Roman"/>
          <w:color w:val="000000" w:themeColor="text1"/>
          <w:szCs w:val="21"/>
        </w:rPr>
        <w:t>2</w:t>
      </w:r>
      <w:r>
        <w:rPr>
          <w:rFonts w:ascii="Times New Roman" w:hAnsi="Times New Roman"/>
          <w:color w:val="000000" w:themeColor="text1"/>
          <w:szCs w:val="21"/>
        </w:rPr>
        <w:t>进行梯度洗脱；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="50" w:after="50" w:line="300" w:lineRule="auto"/>
        <w:ind w:firstLineChars="200" w:firstLine="420"/>
        <w:jc w:val="left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进样量：</w:t>
      </w:r>
      <w:r>
        <w:rPr>
          <w:rFonts w:ascii="Times New Roman" w:hAnsi="Times New Roman"/>
          <w:color w:val="000000" w:themeColor="text1"/>
          <w:szCs w:val="21"/>
        </w:rPr>
        <w:t xml:space="preserve">10 </w:t>
      </w:r>
      <w:proofErr w:type="spellStart"/>
      <w:r>
        <w:rPr>
          <w:rFonts w:ascii="Times New Roman" w:hAnsi="Times New Roman"/>
          <w:color w:val="000000" w:themeColor="text1"/>
          <w:szCs w:val="21"/>
        </w:rPr>
        <w:t>μL</w:t>
      </w:r>
      <w:proofErr w:type="spellEnd"/>
      <w:r>
        <w:rPr>
          <w:rFonts w:ascii="Times New Roman" w:hAnsi="Times New Roman"/>
          <w:color w:val="000000" w:themeColor="text1"/>
          <w:szCs w:val="21"/>
        </w:rPr>
        <w:t>；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="50" w:after="50" w:line="300" w:lineRule="auto"/>
        <w:ind w:firstLineChars="200" w:firstLine="420"/>
        <w:jc w:val="left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流动相流速：</w:t>
      </w:r>
      <w:r>
        <w:rPr>
          <w:rFonts w:ascii="Times New Roman" w:hAnsi="Times New Roman"/>
          <w:color w:val="000000" w:themeColor="text1"/>
          <w:szCs w:val="21"/>
        </w:rPr>
        <w:t>1.0 mL/min</w:t>
      </w:r>
      <w:r>
        <w:rPr>
          <w:rFonts w:ascii="Times New Roman" w:hAnsi="Times New Roman"/>
          <w:color w:val="000000" w:themeColor="text1"/>
          <w:szCs w:val="21"/>
        </w:rPr>
        <w:t>；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="50" w:after="50" w:line="300" w:lineRule="auto"/>
        <w:ind w:firstLineChars="200" w:firstLine="420"/>
        <w:jc w:val="left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柱温：</w:t>
      </w:r>
      <w:r>
        <w:rPr>
          <w:rFonts w:ascii="Times New Roman" w:hAnsi="Times New Roman"/>
          <w:color w:val="000000" w:themeColor="text1"/>
          <w:szCs w:val="21"/>
        </w:rPr>
        <w:t>25</w:t>
      </w:r>
      <w:r>
        <w:rPr>
          <w:rFonts w:ascii="宋体" w:hAnsi="宋体" w:cs="宋体" w:hint="eastAsia"/>
          <w:color w:val="000000" w:themeColor="text1"/>
          <w:szCs w:val="21"/>
        </w:rPr>
        <w:t>℃</w:t>
      </w:r>
      <w:r>
        <w:rPr>
          <w:rFonts w:ascii="Times New Roman" w:hAnsi="Times New Roman"/>
          <w:color w:val="000000" w:themeColor="text1"/>
          <w:szCs w:val="21"/>
        </w:rPr>
        <w:t>；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="50" w:after="50" w:line="300" w:lineRule="auto"/>
        <w:ind w:firstLineChars="200" w:firstLine="420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检测波长：烟酰胺为</w:t>
      </w:r>
      <w:r>
        <w:rPr>
          <w:rFonts w:ascii="Times New Roman" w:hAnsi="Times New Roman"/>
          <w:color w:val="000000" w:themeColor="text1"/>
          <w:szCs w:val="21"/>
        </w:rPr>
        <w:t xml:space="preserve">230 </w:t>
      </w:r>
      <w:r>
        <w:rPr>
          <w:rFonts w:ascii="Times New Roman" w:hAnsi="Times New Roman"/>
          <w:color w:val="000000" w:themeColor="text1"/>
          <w:szCs w:val="21"/>
        </w:rPr>
        <w:t>nm</w:t>
      </w:r>
      <w:r>
        <w:rPr>
          <w:rFonts w:ascii="Times New Roman" w:hAnsi="Times New Roman"/>
          <w:color w:val="000000" w:themeColor="text1"/>
          <w:szCs w:val="21"/>
        </w:rPr>
        <w:t>，抗坏血酸磷酸酯镁、抗坏血酸葡糖苷、曲酸、</w:t>
      </w:r>
      <w:r>
        <w:rPr>
          <w:rFonts w:ascii="Times New Roman" w:hAnsi="Times New Roman"/>
          <w:color w:val="000000" w:themeColor="text1"/>
          <w:szCs w:val="21"/>
        </w:rPr>
        <w:t>3-</w:t>
      </w:r>
      <w:r>
        <w:rPr>
          <w:rFonts w:ascii="Times New Roman" w:hAnsi="Times New Roman"/>
          <w:color w:val="000000" w:themeColor="text1"/>
          <w:szCs w:val="21"/>
        </w:rPr>
        <w:t>邻</w:t>
      </w:r>
      <w:r>
        <w:rPr>
          <w:rFonts w:ascii="Times New Roman" w:hAnsi="Times New Roman"/>
          <w:color w:val="000000" w:themeColor="text1"/>
          <w:szCs w:val="21"/>
        </w:rPr>
        <w:t>-</w:t>
      </w:r>
      <w:r>
        <w:rPr>
          <w:rFonts w:ascii="Times New Roman" w:hAnsi="Times New Roman"/>
          <w:color w:val="000000" w:themeColor="text1"/>
          <w:szCs w:val="21"/>
        </w:rPr>
        <w:t>乙基抗坏血酸、</w:t>
      </w:r>
      <w:r>
        <w:rPr>
          <w:rFonts w:ascii="Times New Roman" w:hAnsi="Times New Roman"/>
          <w:color w:val="000000" w:themeColor="text1"/>
          <w:szCs w:val="21"/>
        </w:rPr>
        <w:t>4-</w:t>
      </w:r>
      <w:r>
        <w:rPr>
          <w:rFonts w:ascii="Times New Roman" w:hAnsi="Times New Roman"/>
          <w:color w:val="000000" w:themeColor="text1"/>
          <w:szCs w:val="21"/>
        </w:rPr>
        <w:t>甲氧基水杨酸钾、鞣花酸为</w:t>
      </w:r>
      <w:r>
        <w:rPr>
          <w:rFonts w:ascii="Times New Roman" w:hAnsi="Times New Roman"/>
          <w:color w:val="000000" w:themeColor="text1"/>
          <w:szCs w:val="21"/>
        </w:rPr>
        <w:t>250 nm</w:t>
      </w:r>
      <w:r>
        <w:rPr>
          <w:rFonts w:ascii="Times New Roman" w:hAnsi="Times New Roman"/>
          <w:color w:val="000000" w:themeColor="text1"/>
          <w:szCs w:val="21"/>
        </w:rPr>
        <w:t>，阿魏酸、</w:t>
      </w:r>
      <w:r>
        <w:rPr>
          <w:rFonts w:ascii="Times New Roman" w:hAnsi="Times New Roman"/>
          <w:color w:val="000000" w:themeColor="text1"/>
          <w:szCs w:val="21"/>
        </w:rPr>
        <w:t>4-</w:t>
      </w:r>
      <w:r>
        <w:rPr>
          <w:rFonts w:ascii="Times New Roman" w:hAnsi="Times New Roman"/>
          <w:color w:val="000000" w:themeColor="text1"/>
          <w:szCs w:val="21"/>
        </w:rPr>
        <w:t>丁基</w:t>
      </w:r>
      <w:proofErr w:type="gramStart"/>
      <w:r>
        <w:rPr>
          <w:rFonts w:ascii="Times New Roman" w:hAnsi="Times New Roman"/>
          <w:color w:val="000000" w:themeColor="text1"/>
          <w:szCs w:val="21"/>
        </w:rPr>
        <w:t>间苯二酚</w:t>
      </w:r>
      <w:proofErr w:type="gramEnd"/>
      <w:r>
        <w:rPr>
          <w:rFonts w:ascii="Times New Roman" w:hAnsi="Times New Roman"/>
          <w:color w:val="000000" w:themeColor="text1"/>
          <w:szCs w:val="21"/>
        </w:rPr>
        <w:t>、苯乙</w:t>
      </w:r>
      <w:proofErr w:type="gramStart"/>
      <w:r>
        <w:rPr>
          <w:rFonts w:ascii="Times New Roman" w:hAnsi="Times New Roman"/>
          <w:color w:val="000000" w:themeColor="text1"/>
          <w:szCs w:val="21"/>
        </w:rPr>
        <w:t>基间苯二酚</w:t>
      </w:r>
      <w:proofErr w:type="gramEnd"/>
      <w:r>
        <w:rPr>
          <w:rFonts w:ascii="Times New Roman" w:hAnsi="Times New Roman"/>
          <w:color w:val="000000" w:themeColor="text1"/>
          <w:szCs w:val="21"/>
        </w:rPr>
        <w:t>为</w:t>
      </w:r>
      <w:r>
        <w:rPr>
          <w:rFonts w:ascii="Times New Roman" w:hAnsi="Times New Roman"/>
          <w:color w:val="000000" w:themeColor="text1"/>
          <w:szCs w:val="21"/>
        </w:rPr>
        <w:t>280 nm</w:t>
      </w:r>
      <w:r>
        <w:rPr>
          <w:rFonts w:ascii="Times New Roman" w:hAnsi="Times New Roman"/>
          <w:color w:val="000000" w:themeColor="text1"/>
          <w:szCs w:val="21"/>
        </w:rPr>
        <w:t>；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="50" w:after="50" w:line="300" w:lineRule="auto"/>
        <w:ind w:firstLineChars="200" w:firstLine="420"/>
        <w:jc w:val="center"/>
        <w:rPr>
          <w:rFonts w:ascii="Times New Roman" w:eastAsia="黑体" w:hAnsi="Times New Roman"/>
          <w:color w:val="000000" w:themeColor="text1"/>
          <w:szCs w:val="21"/>
        </w:rPr>
      </w:pPr>
      <w:r>
        <w:rPr>
          <w:rFonts w:ascii="Times New Roman" w:eastAsia="黑体" w:hAnsi="Times New Roman"/>
          <w:color w:val="000000" w:themeColor="text1"/>
          <w:szCs w:val="21"/>
        </w:rPr>
        <w:t>表</w:t>
      </w:r>
      <w:r>
        <w:rPr>
          <w:rFonts w:ascii="Times New Roman" w:eastAsia="黑体" w:hAnsi="Times New Roman"/>
          <w:color w:val="000000" w:themeColor="text1"/>
          <w:szCs w:val="21"/>
        </w:rPr>
        <w:t xml:space="preserve">2 </w:t>
      </w:r>
      <w:r>
        <w:rPr>
          <w:rFonts w:ascii="Times New Roman" w:eastAsia="黑体" w:hAnsi="Times New Roman"/>
          <w:color w:val="000000" w:themeColor="text1"/>
          <w:szCs w:val="21"/>
        </w:rPr>
        <w:t>梯度洗脱程序</w:t>
      </w:r>
    </w:p>
    <w:tbl>
      <w:tblPr>
        <w:tblW w:w="70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2608"/>
        <w:gridCol w:w="2068"/>
      </w:tblGrid>
      <w:tr w:rsidR="00F20A3E">
        <w:trPr>
          <w:trHeight w:hRule="exact" w:val="443"/>
          <w:jc w:val="center"/>
        </w:trPr>
        <w:tc>
          <w:tcPr>
            <w:tcW w:w="2337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0A3E" w:rsidRDefault="00717558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时间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/min</w:t>
            </w:r>
          </w:p>
        </w:tc>
        <w:tc>
          <w:tcPr>
            <w:tcW w:w="2608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0A3E" w:rsidRDefault="00717558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流动相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A/%</w:t>
            </w: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0A3E" w:rsidRDefault="00717558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流动相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B/%</w:t>
            </w:r>
          </w:p>
        </w:tc>
      </w:tr>
      <w:tr w:rsidR="00F20A3E">
        <w:trPr>
          <w:trHeight w:hRule="exact" w:val="443"/>
          <w:jc w:val="center"/>
        </w:trPr>
        <w:tc>
          <w:tcPr>
            <w:tcW w:w="233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0A3E" w:rsidRDefault="00717558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260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0A3E" w:rsidRDefault="00717558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95</w:t>
            </w:r>
          </w:p>
        </w:tc>
        <w:tc>
          <w:tcPr>
            <w:tcW w:w="206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0A3E" w:rsidRDefault="00717558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5</w:t>
            </w:r>
          </w:p>
        </w:tc>
      </w:tr>
      <w:tr w:rsidR="00F20A3E">
        <w:trPr>
          <w:trHeight w:hRule="exact" w:val="443"/>
          <w:jc w:val="center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0A3E" w:rsidRDefault="00717558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0A3E" w:rsidRDefault="00717558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95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0A3E" w:rsidRDefault="00717558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5</w:t>
            </w:r>
          </w:p>
        </w:tc>
      </w:tr>
      <w:tr w:rsidR="00F20A3E">
        <w:trPr>
          <w:trHeight w:hRule="exact" w:val="443"/>
          <w:jc w:val="center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0A3E" w:rsidRDefault="00717558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0A3E" w:rsidRDefault="00717558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60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0A3E" w:rsidRDefault="00717558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40</w:t>
            </w:r>
          </w:p>
        </w:tc>
      </w:tr>
      <w:tr w:rsidR="00F20A3E">
        <w:trPr>
          <w:trHeight w:hRule="exact" w:val="443"/>
          <w:jc w:val="center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0A3E" w:rsidRDefault="00717558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0A3E" w:rsidRDefault="00717558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40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0A3E" w:rsidRDefault="00717558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60</w:t>
            </w:r>
          </w:p>
        </w:tc>
      </w:tr>
      <w:tr w:rsidR="00F20A3E">
        <w:trPr>
          <w:trHeight w:hRule="exact" w:val="443"/>
          <w:jc w:val="center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0A3E" w:rsidRDefault="00717558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18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0A3E" w:rsidRDefault="00717558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30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0A3E" w:rsidRDefault="00717558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70</w:t>
            </w:r>
          </w:p>
        </w:tc>
      </w:tr>
      <w:tr w:rsidR="00F20A3E">
        <w:trPr>
          <w:trHeight w:hRule="exact" w:val="443"/>
          <w:jc w:val="center"/>
        </w:trPr>
        <w:tc>
          <w:tcPr>
            <w:tcW w:w="233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0A3E" w:rsidRDefault="00717558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25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0A3E" w:rsidRDefault="00717558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95</w:t>
            </w:r>
          </w:p>
        </w:tc>
        <w:tc>
          <w:tcPr>
            <w:tcW w:w="20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0A3E" w:rsidRDefault="00717558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5</w:t>
            </w:r>
          </w:p>
        </w:tc>
      </w:tr>
      <w:tr w:rsidR="00F20A3E">
        <w:trPr>
          <w:trHeight w:hRule="exact" w:val="443"/>
          <w:jc w:val="center"/>
        </w:trPr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0A3E" w:rsidRDefault="00717558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lastRenderedPageBreak/>
              <w:t>30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0A3E" w:rsidRDefault="00717558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95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0A3E" w:rsidRDefault="00717558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5</w:t>
            </w:r>
          </w:p>
        </w:tc>
      </w:tr>
    </w:tbl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jc w:val="left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hAnsi="Times New Roman"/>
          <w:color w:val="000000" w:themeColor="text1"/>
          <w:kern w:val="0"/>
          <w:szCs w:val="21"/>
        </w:rPr>
        <w:t xml:space="preserve">5.4 </w:t>
      </w:r>
      <w:r>
        <w:rPr>
          <w:rFonts w:ascii="Times New Roman" w:hAnsi="Times New Roman" w:hint="eastAsia"/>
          <w:color w:val="000000" w:themeColor="text1"/>
          <w:kern w:val="0"/>
          <w:szCs w:val="21"/>
        </w:rPr>
        <w:t xml:space="preserve"> </w:t>
      </w:r>
      <w:r>
        <w:rPr>
          <w:rFonts w:ascii="Times New Roman" w:hAnsi="Times New Roman"/>
          <w:color w:val="000000" w:themeColor="text1"/>
          <w:kern w:val="0"/>
          <w:szCs w:val="21"/>
        </w:rPr>
        <w:t>测定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ind w:firstLineChars="200" w:firstLine="420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hAnsi="Times New Roman"/>
          <w:color w:val="000000" w:themeColor="text1"/>
          <w:kern w:val="0"/>
          <w:szCs w:val="21"/>
        </w:rPr>
        <w:t>在</w:t>
      </w:r>
      <w:r>
        <w:rPr>
          <w:rFonts w:ascii="Times New Roman" w:eastAsia="TimesNewRomanPSMT" w:hAnsi="Times New Roman"/>
          <w:color w:val="000000" w:themeColor="text1"/>
          <w:kern w:val="0"/>
          <w:szCs w:val="21"/>
        </w:rPr>
        <w:t>“5.3”</w:t>
      </w:r>
      <w:r>
        <w:rPr>
          <w:rFonts w:ascii="Times New Roman" w:hAnsi="Times New Roman"/>
          <w:color w:val="000000" w:themeColor="text1"/>
          <w:kern w:val="0"/>
          <w:szCs w:val="21"/>
        </w:rPr>
        <w:t>色谱条件下，取混合标准系列工作溶液（</w:t>
      </w:r>
      <w:r>
        <w:rPr>
          <w:rFonts w:ascii="Times New Roman" w:eastAsia="TimesNewRomanPSMT" w:hAnsi="Times New Roman"/>
          <w:color w:val="000000" w:themeColor="text1"/>
          <w:kern w:val="0"/>
          <w:szCs w:val="21"/>
        </w:rPr>
        <w:t>5.1</w:t>
      </w:r>
      <w:r>
        <w:rPr>
          <w:rFonts w:ascii="Times New Roman" w:hAnsi="Times New Roman"/>
          <w:color w:val="000000" w:themeColor="text1"/>
          <w:kern w:val="0"/>
          <w:szCs w:val="21"/>
        </w:rPr>
        <w:t>）分别进样，进行色谱分析，以标准系列溶液浓度为横坐标，峰面积为纵坐标，绘制标准曲线。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ind w:firstLineChars="200" w:firstLine="420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hAnsi="Times New Roman"/>
          <w:color w:val="000000" w:themeColor="text1"/>
          <w:kern w:val="0"/>
          <w:szCs w:val="21"/>
        </w:rPr>
        <w:t>取</w:t>
      </w:r>
      <w:r>
        <w:rPr>
          <w:rFonts w:ascii="Times New Roman" w:eastAsia="TimesNewRomanPSMT" w:hAnsi="Times New Roman"/>
          <w:color w:val="000000" w:themeColor="text1"/>
          <w:kern w:val="0"/>
          <w:szCs w:val="21"/>
        </w:rPr>
        <w:t>“5.2”</w:t>
      </w:r>
      <w:r>
        <w:rPr>
          <w:rFonts w:ascii="Times New Roman" w:hAnsi="Times New Roman"/>
          <w:color w:val="000000" w:themeColor="text1"/>
          <w:kern w:val="0"/>
          <w:szCs w:val="21"/>
        </w:rPr>
        <w:t>项下的待测溶液进样，根据保留时间定性，测得峰面积，根据标准曲线得到待测溶液中</w:t>
      </w:r>
      <w:r>
        <w:rPr>
          <w:rFonts w:ascii="Times New Roman" w:hAnsi="Times New Roman"/>
          <w:color w:val="000000" w:themeColor="text1"/>
          <w:szCs w:val="21"/>
        </w:rPr>
        <w:t>各</w:t>
      </w:r>
      <w:r>
        <w:rPr>
          <w:rFonts w:ascii="Times New Roman" w:hAnsi="Times New Roman" w:hint="eastAsia"/>
          <w:color w:val="000000" w:themeColor="text1"/>
          <w:szCs w:val="21"/>
        </w:rPr>
        <w:t>原料</w:t>
      </w:r>
      <w:r>
        <w:rPr>
          <w:rFonts w:ascii="Times New Roman" w:hAnsi="Times New Roman"/>
          <w:color w:val="000000" w:themeColor="text1"/>
          <w:kern w:val="0"/>
          <w:szCs w:val="21"/>
        </w:rPr>
        <w:t>的浓度。按</w:t>
      </w:r>
      <w:r>
        <w:rPr>
          <w:rFonts w:ascii="Times New Roman" w:eastAsia="TimesNewRomanPSMT" w:hAnsi="Times New Roman"/>
          <w:color w:val="000000" w:themeColor="text1"/>
          <w:kern w:val="0"/>
          <w:szCs w:val="21"/>
        </w:rPr>
        <w:t>“6”</w:t>
      </w:r>
      <w:r>
        <w:rPr>
          <w:rFonts w:ascii="Times New Roman" w:hAnsi="Times New Roman"/>
          <w:color w:val="000000" w:themeColor="text1"/>
          <w:kern w:val="0"/>
          <w:szCs w:val="21"/>
        </w:rPr>
        <w:t>计算样品中</w:t>
      </w:r>
      <w:r>
        <w:rPr>
          <w:rFonts w:ascii="Times New Roman" w:hAnsi="Times New Roman"/>
          <w:color w:val="000000" w:themeColor="text1"/>
          <w:szCs w:val="21"/>
        </w:rPr>
        <w:t>各</w:t>
      </w:r>
      <w:r>
        <w:rPr>
          <w:rFonts w:ascii="Times New Roman" w:hAnsi="Times New Roman" w:hint="eastAsia"/>
          <w:color w:val="000000" w:themeColor="text1"/>
          <w:szCs w:val="21"/>
        </w:rPr>
        <w:t>原料</w:t>
      </w:r>
      <w:r>
        <w:rPr>
          <w:rFonts w:ascii="Times New Roman" w:hAnsi="Times New Roman"/>
          <w:color w:val="000000" w:themeColor="text1"/>
          <w:kern w:val="0"/>
          <w:szCs w:val="21"/>
        </w:rPr>
        <w:t>的含量。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rPr>
          <w:rFonts w:ascii="Times New Roman" w:eastAsia="黑体" w:hAnsi="Times New Roman"/>
          <w:color w:val="000000" w:themeColor="text1"/>
          <w:kern w:val="0"/>
          <w:szCs w:val="21"/>
        </w:rPr>
      </w:pPr>
      <w:r>
        <w:rPr>
          <w:rFonts w:ascii="Times New Roman" w:eastAsia="黑体" w:hAnsi="Times New Roman"/>
          <w:color w:val="000000" w:themeColor="text1"/>
          <w:kern w:val="0"/>
          <w:szCs w:val="21"/>
        </w:rPr>
        <w:t xml:space="preserve">6 </w:t>
      </w:r>
      <w:r>
        <w:rPr>
          <w:rFonts w:ascii="Times New Roman" w:eastAsia="黑体" w:hAnsi="Times New Roman" w:hint="eastAsia"/>
          <w:color w:val="000000" w:themeColor="text1"/>
          <w:kern w:val="0"/>
          <w:szCs w:val="21"/>
        </w:rPr>
        <w:t xml:space="preserve"> </w:t>
      </w:r>
      <w:r>
        <w:rPr>
          <w:rFonts w:ascii="Times New Roman" w:eastAsia="黑体" w:hAnsi="Times New Roman"/>
          <w:color w:val="000000" w:themeColor="text1"/>
          <w:kern w:val="0"/>
          <w:szCs w:val="21"/>
        </w:rPr>
        <w:t>分析结果的表述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jc w:val="left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hAnsi="Times New Roman"/>
          <w:color w:val="000000" w:themeColor="text1"/>
          <w:kern w:val="0"/>
          <w:szCs w:val="21"/>
        </w:rPr>
        <w:t xml:space="preserve">6.1 </w:t>
      </w:r>
      <w:r>
        <w:rPr>
          <w:rFonts w:ascii="Times New Roman" w:hAnsi="Times New Roman" w:hint="eastAsia"/>
          <w:color w:val="000000" w:themeColor="text1"/>
          <w:kern w:val="0"/>
          <w:szCs w:val="21"/>
        </w:rPr>
        <w:t xml:space="preserve"> </w:t>
      </w:r>
      <w:r>
        <w:rPr>
          <w:rFonts w:ascii="Times New Roman" w:hAnsi="Times New Roman"/>
          <w:color w:val="000000" w:themeColor="text1"/>
          <w:kern w:val="0"/>
          <w:szCs w:val="21"/>
        </w:rPr>
        <w:t>计算</w:t>
      </w:r>
    </w:p>
    <w:p w:rsidR="00F20A3E" w:rsidRDefault="00717558">
      <w:pPr>
        <w:autoSpaceDE w:val="0"/>
        <w:autoSpaceDN w:val="0"/>
        <w:spacing w:line="300" w:lineRule="auto"/>
        <w:ind w:firstLineChars="1200" w:firstLine="3360"/>
        <w:rPr>
          <w:rFonts w:ascii="Times New Roman" w:hAnsi="Times New Roman"/>
          <w:sz w:val="28"/>
          <w:szCs w:val="28"/>
          <w:vertAlign w:val="superscript"/>
        </w:rPr>
      </w:pPr>
      <w:bookmarkStart w:id="6" w:name="OLE_LINK384"/>
      <w:r>
        <w:rPr>
          <w:rFonts w:ascii="Times New Roman" w:hAnsi="Times New Roman"/>
          <w:i/>
          <w:iCs/>
          <w:color w:val="000000" w:themeColor="text1"/>
          <w:kern w:val="0"/>
          <w:sz w:val="28"/>
          <w:szCs w:val="28"/>
        </w:rPr>
        <w:t xml:space="preserve">ω </w:t>
      </w:r>
      <w:r>
        <w:rPr>
          <w:rFonts w:ascii="Times New Roman" w:hAnsi="Times New Roman"/>
          <w:sz w:val="28"/>
          <w:szCs w:val="28"/>
        </w:rPr>
        <w:t>=</w:t>
      </w:r>
      <w:bookmarkStart w:id="7" w:name="OLE_LINK188"/>
      <w:bookmarkStart w:id="8" w:name="OLE_LINK189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ρ</w:t>
      </w:r>
      <w:r>
        <w:rPr>
          <w:rFonts w:ascii="Times New Roman" w:hAnsi="Times New Roman"/>
          <w:sz w:val="28"/>
          <w:szCs w:val="28"/>
        </w:rPr>
        <w:t>×</w:t>
      </w:r>
      <w:bookmarkEnd w:id="7"/>
      <w:bookmarkEnd w:id="8"/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V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m</m:t>
            </m:r>
          </m:den>
        </m:f>
      </m:oMath>
      <w:r>
        <w:rPr>
          <w:rFonts w:ascii="Times New Roman" w:hAnsi="Times New Roman"/>
          <w:sz w:val="28"/>
          <w:szCs w:val="28"/>
        </w:rPr>
        <w:t>×</w:t>
      </w:r>
      <w:r>
        <w:rPr>
          <w:rFonts w:ascii="Times New Roman" w:hAnsi="Times New Roman"/>
          <w:i/>
          <w:iCs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</w:rPr>
        <w:t>×10</w:t>
      </w:r>
      <w:r>
        <w:rPr>
          <w:rFonts w:ascii="Times New Roman" w:hAnsi="Times New Roman"/>
          <w:sz w:val="28"/>
          <w:szCs w:val="28"/>
          <w:vertAlign w:val="superscript"/>
        </w:rPr>
        <w:t>-4</w:t>
      </w:r>
      <w:bookmarkEnd w:id="6"/>
    </w:p>
    <w:p w:rsidR="00F20A3E" w:rsidRDefault="00717558">
      <w:pPr>
        <w:autoSpaceDE w:val="0"/>
        <w:autoSpaceDN w:val="0"/>
        <w:adjustRightInd w:val="0"/>
        <w:spacing w:line="300" w:lineRule="auto"/>
        <w:ind w:firstLineChars="200" w:firstLine="420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hAnsi="Times New Roman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136525</wp:posOffset>
                </wp:positionV>
                <wp:extent cx="395605" cy="0"/>
                <wp:effectExtent l="9525" t="12700" r="13970" b="6350"/>
                <wp:wrapNone/>
                <wp:docPr id="1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AutoShape 13" o:spid="_x0000_s1026" o:spt="32" type="#_x0000_t32" style="position:absolute;left:0pt;margin-left:63pt;margin-top:10.75pt;height:0pt;width:31.15pt;z-index:251666432;mso-width-relative:page;mso-height-relative:page;" filled="f" stroked="t" coordsize="21600,21600" o:gfxdata="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NRqsttYAAAAJAQAADwAAAAAAAAABACAA&#10;AAAiAAAAZHJzL2Rvd25yZXYueG1sUEsBAhQAFAAAAAgAh07iQH++xGzWAQAAswMAAA4AAAAAAAAA&#10;AQAgAAAAJQ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color w:val="000000" w:themeColor="text1"/>
          <w:kern w:val="0"/>
          <w:szCs w:val="21"/>
        </w:rPr>
        <w:t>式中：</w:t>
      </w:r>
      <w:r>
        <w:rPr>
          <w:rFonts w:ascii="Times New Roman" w:hAnsi="Times New Roman"/>
          <w:i/>
          <w:iCs/>
          <w:color w:val="000000" w:themeColor="text1"/>
          <w:kern w:val="0"/>
          <w:szCs w:val="21"/>
        </w:rPr>
        <w:t>ω</w:t>
      </w:r>
      <w:r>
        <w:rPr>
          <w:rFonts w:ascii="Times New Roman" w:hAnsi="Times New Roman"/>
          <w:color w:val="000000" w:themeColor="text1"/>
          <w:kern w:val="0"/>
          <w:szCs w:val="21"/>
        </w:rPr>
        <w:t xml:space="preserve">       </w:t>
      </w:r>
      <w:r>
        <w:rPr>
          <w:rFonts w:ascii="Times New Roman" w:hAnsi="Times New Roman"/>
          <w:color w:val="000000" w:themeColor="text1"/>
          <w:kern w:val="0"/>
          <w:szCs w:val="21"/>
        </w:rPr>
        <w:t>化妆品中被测组分的含量，</w:t>
      </w:r>
      <w:r>
        <w:rPr>
          <w:rFonts w:ascii="Times New Roman" w:hAnsi="Times New Roman"/>
          <w:color w:val="000000" w:themeColor="text1"/>
          <w:kern w:val="0"/>
          <w:szCs w:val="21"/>
        </w:rPr>
        <w:t xml:space="preserve">% </w:t>
      </w:r>
      <w:r>
        <w:rPr>
          <w:rFonts w:ascii="Times New Roman" w:hAnsi="Times New Roman"/>
          <w:color w:val="000000" w:themeColor="text1"/>
          <w:kern w:val="0"/>
          <w:szCs w:val="21"/>
        </w:rPr>
        <w:t>；</w:t>
      </w:r>
    </w:p>
    <w:p w:rsidR="00F20A3E" w:rsidRDefault="00717558">
      <w:pPr>
        <w:autoSpaceDE w:val="0"/>
        <w:autoSpaceDN w:val="0"/>
        <w:adjustRightInd w:val="0"/>
        <w:spacing w:line="300" w:lineRule="auto"/>
        <w:ind w:firstLineChars="500" w:firstLine="1050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hAnsi="Times New Roman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136525</wp:posOffset>
                </wp:positionV>
                <wp:extent cx="395605" cy="0"/>
                <wp:effectExtent l="9525" t="12700" r="13970" b="6350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AutoShape 14" o:spid="_x0000_s1026" o:spt="32" type="#_x0000_t32" style="position:absolute;left:0pt;margin-left:63pt;margin-top:10.75pt;height:0pt;width:31.15pt;z-index:251667456;mso-width-relative:page;mso-height-relative:page;" filled="f" stroked="t" coordsize="21600,21600" o:gfxdata="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NRqsttYAAAAJAQAADwAAAAAAAAABACAA&#10;AAAiAAAAZHJzL2Rvd25yZXYueG1sUEsBAhQAFAAAAAgAh07iQLZF0nnWAQAAswMAAA4AAAAAAAAA&#10;AQAgAAAAJQ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i/>
          <w:iCs/>
          <w:color w:val="000000"/>
          <w:szCs w:val="21"/>
        </w:rPr>
        <w:t>ρ</w:t>
      </w:r>
      <w:r>
        <w:rPr>
          <w:rFonts w:ascii="Times New Roman" w:hAnsi="Times New Roman"/>
          <w:color w:val="000000" w:themeColor="text1"/>
          <w:kern w:val="0"/>
          <w:szCs w:val="21"/>
        </w:rPr>
        <w:t xml:space="preserve">        </w:t>
      </w:r>
      <w:r>
        <w:rPr>
          <w:rFonts w:ascii="Times New Roman" w:hAnsi="Times New Roman"/>
          <w:color w:val="000000" w:themeColor="text1"/>
          <w:kern w:val="0"/>
          <w:szCs w:val="21"/>
        </w:rPr>
        <w:t>按标准曲线得到的被测组分溶液浓度，</w:t>
      </w:r>
      <w:r>
        <w:rPr>
          <w:rFonts w:ascii="Times New Roman" w:hAnsi="Times New Roman"/>
          <w:color w:val="000000" w:themeColor="text1"/>
          <w:kern w:val="0"/>
          <w:szCs w:val="21"/>
        </w:rPr>
        <w:t>µg/mL</w:t>
      </w:r>
      <w:r>
        <w:rPr>
          <w:rFonts w:ascii="Times New Roman" w:hAnsi="Times New Roman"/>
          <w:color w:val="000000" w:themeColor="text1"/>
          <w:kern w:val="0"/>
          <w:szCs w:val="21"/>
        </w:rPr>
        <w:t>；</w:t>
      </w:r>
    </w:p>
    <w:p w:rsidR="00F20A3E" w:rsidRDefault="00717558">
      <w:pPr>
        <w:autoSpaceDE w:val="0"/>
        <w:autoSpaceDN w:val="0"/>
        <w:adjustRightInd w:val="0"/>
        <w:spacing w:line="300" w:lineRule="auto"/>
        <w:ind w:firstLineChars="500" w:firstLine="1050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hAnsi="Times New Roman"/>
          <w:i/>
          <w:iCs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127000</wp:posOffset>
                </wp:positionV>
                <wp:extent cx="395605" cy="0"/>
                <wp:effectExtent l="9525" t="12700" r="13970" b="635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AutoShape 15" o:spid="_x0000_s1026" o:spt="32" type="#_x0000_t32" style="position:absolute;left:0pt;margin-left:63pt;margin-top:10pt;height:0pt;width:31.15pt;z-index:251668480;mso-width-relative:page;mso-height-relative:page;" filled="f" stroked="t" coordsize="21600,21600" o:gfxdata="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1DeRwNYAAAAJAQAADwAAAAAAAAABACAA&#10;AAAiAAAAZHJzL2Rvd25yZXYueG1sUEsBAhQAFAAAAAgAh07iQGWKPLXWAQAAswMAAA4AAAAAAAAA&#10;AQAgAAAAJQ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i/>
          <w:iCs/>
          <w:color w:val="000000" w:themeColor="text1"/>
          <w:kern w:val="0"/>
          <w:szCs w:val="21"/>
        </w:rPr>
        <w:t>V</w:t>
      </w:r>
      <w:r>
        <w:rPr>
          <w:rFonts w:ascii="Times New Roman" w:hAnsi="Times New Roman"/>
          <w:color w:val="000000" w:themeColor="text1"/>
          <w:kern w:val="0"/>
          <w:szCs w:val="21"/>
        </w:rPr>
        <w:t xml:space="preserve">        </w:t>
      </w:r>
      <w:r>
        <w:rPr>
          <w:rFonts w:ascii="Times New Roman" w:hAnsi="Times New Roman"/>
          <w:color w:val="000000" w:themeColor="text1"/>
          <w:kern w:val="0"/>
          <w:szCs w:val="21"/>
        </w:rPr>
        <w:t>提取溶液的体积，</w:t>
      </w:r>
      <w:r>
        <w:rPr>
          <w:rFonts w:ascii="Times New Roman" w:hAnsi="Times New Roman"/>
          <w:color w:val="000000" w:themeColor="text1"/>
          <w:kern w:val="0"/>
          <w:szCs w:val="21"/>
        </w:rPr>
        <w:t>mL</w:t>
      </w:r>
      <w:r>
        <w:rPr>
          <w:rFonts w:ascii="Times New Roman" w:hAnsi="Times New Roman"/>
          <w:color w:val="000000" w:themeColor="text1"/>
          <w:kern w:val="0"/>
          <w:szCs w:val="21"/>
        </w:rPr>
        <w:t>；</w:t>
      </w:r>
    </w:p>
    <w:p w:rsidR="00F20A3E" w:rsidRDefault="00717558">
      <w:pPr>
        <w:autoSpaceDE w:val="0"/>
        <w:autoSpaceDN w:val="0"/>
        <w:adjustRightInd w:val="0"/>
        <w:spacing w:line="300" w:lineRule="auto"/>
        <w:ind w:firstLineChars="500" w:firstLine="1050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hAnsi="Times New Roman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140970</wp:posOffset>
                </wp:positionV>
                <wp:extent cx="395605" cy="0"/>
                <wp:effectExtent l="9525" t="7620" r="13970" b="11430"/>
                <wp:wrapNone/>
                <wp:docPr id="1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AutoShape 16" o:spid="_x0000_s1026" o:spt="32" type="#_x0000_t32" style="position:absolute;left:0pt;margin-left:63.75pt;margin-top:11.1pt;height:0pt;width:31.15pt;z-index:251669504;mso-width-relative:page;mso-height-relative:page;" filled="f" stroked="t" coordsize="21600,21600" o:gfxdata="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TzdXBNYAAAAJAQAADwAAAAAAAAABACAA&#10;AAAiAAAAZHJzL2Rvd25yZXYueG1sUEsBAhQAFAAAAAgAh07iQGJCcyXWAQAAswMAAA4AAAAAAAAA&#10;AQAgAAAAJQ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i/>
          <w:iCs/>
          <w:color w:val="000000"/>
          <w:szCs w:val="21"/>
        </w:rPr>
        <w:t xml:space="preserve">m </w:t>
      </w:r>
      <w:r>
        <w:rPr>
          <w:rFonts w:ascii="Times New Roman" w:hAnsi="Times New Roman"/>
          <w:color w:val="000000" w:themeColor="text1"/>
          <w:kern w:val="0"/>
          <w:szCs w:val="21"/>
        </w:rPr>
        <w:t xml:space="preserve">       </w:t>
      </w:r>
      <w:r>
        <w:rPr>
          <w:rFonts w:ascii="Times New Roman" w:hAnsi="Times New Roman"/>
          <w:color w:val="000000" w:themeColor="text1"/>
          <w:kern w:val="0"/>
          <w:szCs w:val="21"/>
        </w:rPr>
        <w:t>样品称样量，</w:t>
      </w:r>
      <w:r>
        <w:rPr>
          <w:rFonts w:ascii="Times New Roman" w:hAnsi="Times New Roman"/>
          <w:color w:val="000000" w:themeColor="text1"/>
          <w:kern w:val="0"/>
          <w:szCs w:val="21"/>
        </w:rPr>
        <w:t>g</w:t>
      </w:r>
      <w:r>
        <w:rPr>
          <w:rFonts w:ascii="Times New Roman" w:hAnsi="Times New Roman"/>
          <w:color w:val="000000" w:themeColor="text1"/>
          <w:kern w:val="0"/>
          <w:szCs w:val="21"/>
        </w:rPr>
        <w:t>。</w:t>
      </w:r>
    </w:p>
    <w:p w:rsidR="00F20A3E" w:rsidRDefault="00717558">
      <w:pPr>
        <w:autoSpaceDE w:val="0"/>
        <w:autoSpaceDN w:val="0"/>
        <w:adjustRightInd w:val="0"/>
        <w:spacing w:line="300" w:lineRule="auto"/>
        <w:ind w:firstLineChars="500" w:firstLine="1050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hAnsi="Times New Roman"/>
          <w:i/>
          <w:iCs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127000</wp:posOffset>
                </wp:positionV>
                <wp:extent cx="395605" cy="0"/>
                <wp:effectExtent l="9525" t="12700" r="13970" b="6350"/>
                <wp:wrapNone/>
                <wp:docPr id="1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AutoShape 17" o:spid="_x0000_s1026" o:spt="32" type="#_x0000_t32" style="position:absolute;left:0pt;margin-left:63.75pt;margin-top:10pt;height:0pt;width:31.15pt;z-index:251670528;mso-width-relative:page;mso-height-relative:page;" filled="f" stroked="t" coordsize="21600,21600" o:gfxdata="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mwCyR1QAAAAkBAAAPAAAAAAAAAAEAIAAA&#10;ACIAAABkcnMvZG93bnJldi54bWxQSwECFAAUAAAACACHTuJAsY2d6dYBAACzAwAADgAAAAAAAAAB&#10;ACAAAAAk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i/>
          <w:iCs/>
          <w:color w:val="000000" w:themeColor="text1"/>
          <w:kern w:val="0"/>
          <w:szCs w:val="21"/>
        </w:rPr>
        <w:t>D</w:t>
      </w:r>
      <w:r>
        <w:rPr>
          <w:rFonts w:ascii="Times New Roman" w:hAnsi="Times New Roman"/>
          <w:color w:val="000000" w:themeColor="text1"/>
          <w:kern w:val="0"/>
          <w:szCs w:val="21"/>
        </w:rPr>
        <w:t xml:space="preserve">        </w:t>
      </w:r>
      <w:r>
        <w:rPr>
          <w:rFonts w:ascii="Times New Roman" w:hAnsi="Times New Roman"/>
          <w:color w:val="000000" w:themeColor="text1"/>
          <w:kern w:val="0"/>
          <w:szCs w:val="21"/>
        </w:rPr>
        <w:t>样品溶液稀释倍数（如未稀释则为</w:t>
      </w:r>
      <w:r>
        <w:rPr>
          <w:rFonts w:ascii="Times New Roman" w:hAnsi="Times New Roman"/>
          <w:color w:val="000000" w:themeColor="text1"/>
          <w:kern w:val="0"/>
          <w:szCs w:val="21"/>
        </w:rPr>
        <w:t>1</w:t>
      </w:r>
      <w:r>
        <w:rPr>
          <w:rFonts w:ascii="Times New Roman" w:hAnsi="Times New Roman"/>
          <w:color w:val="000000" w:themeColor="text1"/>
          <w:kern w:val="0"/>
          <w:szCs w:val="21"/>
        </w:rPr>
        <w:t>）</w:t>
      </w:r>
    </w:p>
    <w:p w:rsidR="00F20A3E" w:rsidRDefault="00717558">
      <w:pPr>
        <w:autoSpaceDE w:val="0"/>
        <w:autoSpaceDN w:val="0"/>
        <w:adjustRightInd w:val="0"/>
        <w:spacing w:beforeLines="50" w:before="156" w:afterLines="50" w:after="156" w:line="300" w:lineRule="auto"/>
        <w:jc w:val="left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hAnsi="Times New Roman"/>
          <w:color w:val="000000" w:themeColor="text1"/>
          <w:kern w:val="0"/>
          <w:szCs w:val="21"/>
        </w:rPr>
        <w:t>6.2</w:t>
      </w:r>
      <w:r>
        <w:rPr>
          <w:rFonts w:ascii="Times New Roman" w:hAnsi="Times New Roman" w:hint="eastAsia"/>
          <w:color w:val="000000" w:themeColor="text1"/>
          <w:kern w:val="0"/>
          <w:szCs w:val="21"/>
        </w:rPr>
        <w:t xml:space="preserve"> </w:t>
      </w:r>
      <w:r>
        <w:rPr>
          <w:rFonts w:ascii="Times New Roman" w:hAnsi="Times New Roman"/>
          <w:color w:val="000000" w:themeColor="text1"/>
          <w:kern w:val="0"/>
          <w:szCs w:val="21"/>
        </w:rPr>
        <w:t xml:space="preserve"> </w:t>
      </w:r>
      <w:r>
        <w:rPr>
          <w:rFonts w:ascii="Times New Roman" w:hAnsi="Times New Roman"/>
          <w:color w:val="000000" w:themeColor="text1"/>
          <w:kern w:val="0"/>
          <w:szCs w:val="21"/>
        </w:rPr>
        <w:t>回收率和精密度</w:t>
      </w:r>
    </w:p>
    <w:p w:rsidR="00F20A3E" w:rsidRDefault="00717558" w:rsidP="00717558">
      <w:pPr>
        <w:pStyle w:val="Default"/>
        <w:spacing w:line="300" w:lineRule="auto"/>
        <w:ind w:firstLineChars="200" w:firstLine="4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方法回收率为</w:t>
      </w:r>
      <w:r>
        <w:rPr>
          <w:color w:val="000000" w:themeColor="text1"/>
          <w:sz w:val="21"/>
          <w:szCs w:val="21"/>
        </w:rPr>
        <w:t>80.0%</w:t>
      </w:r>
      <w:r>
        <w:rPr>
          <w:rFonts w:hint="eastAsia"/>
          <w:color w:val="000000" w:themeColor="text1"/>
          <w:sz w:val="21"/>
          <w:szCs w:val="21"/>
        </w:rPr>
        <w:t>~</w:t>
      </w:r>
      <w:r>
        <w:rPr>
          <w:color w:val="000000" w:themeColor="text1"/>
          <w:sz w:val="21"/>
          <w:szCs w:val="21"/>
        </w:rPr>
        <w:t>114.8%</w:t>
      </w:r>
      <w:r>
        <w:rPr>
          <w:color w:val="000000" w:themeColor="text1"/>
          <w:sz w:val="21"/>
          <w:szCs w:val="21"/>
        </w:rPr>
        <w:t>，相对标准偏差小于</w:t>
      </w:r>
      <w:r>
        <w:rPr>
          <w:color w:val="000000" w:themeColor="text1"/>
          <w:sz w:val="21"/>
          <w:szCs w:val="21"/>
        </w:rPr>
        <w:t>10%</w:t>
      </w:r>
      <w:r>
        <w:rPr>
          <w:rFonts w:hint="eastAsia"/>
          <w:color w:val="000000" w:themeColor="text1"/>
          <w:sz w:val="21"/>
          <w:szCs w:val="21"/>
        </w:rPr>
        <w:t>（</w:t>
      </w:r>
      <w:r>
        <w:rPr>
          <w:color w:val="000000" w:themeColor="text1"/>
          <w:sz w:val="21"/>
          <w:szCs w:val="21"/>
        </w:rPr>
        <w:t>n=6</w:t>
      </w:r>
      <w:r>
        <w:rPr>
          <w:rFonts w:hint="eastAsia"/>
          <w:color w:val="000000" w:themeColor="text1"/>
          <w:sz w:val="21"/>
          <w:szCs w:val="21"/>
        </w:rPr>
        <w:t>）</w:t>
      </w:r>
      <w:r>
        <w:rPr>
          <w:color w:val="000000" w:themeColor="text1"/>
          <w:sz w:val="21"/>
          <w:szCs w:val="21"/>
        </w:rPr>
        <w:t>。</w:t>
      </w:r>
    </w:p>
    <w:p w:rsidR="00F20A3E" w:rsidRDefault="00717558">
      <w:pPr>
        <w:widowControl/>
        <w:spacing w:beforeLines="50" w:before="156" w:afterLines="50" w:after="156"/>
        <w:jc w:val="left"/>
        <w:rPr>
          <w:rFonts w:ascii="Times New Roman" w:eastAsia="黑体" w:hAnsi="Times New Roman"/>
          <w:color w:val="000000" w:themeColor="text1"/>
          <w:kern w:val="0"/>
          <w:szCs w:val="21"/>
        </w:rPr>
      </w:pPr>
      <w:r>
        <w:rPr>
          <w:rFonts w:ascii="Times New Roman" w:eastAsia="黑体" w:hAnsi="Times New Roman"/>
          <w:color w:val="000000" w:themeColor="text1"/>
          <w:kern w:val="0"/>
          <w:szCs w:val="21"/>
        </w:rPr>
        <w:t xml:space="preserve">7 </w:t>
      </w:r>
      <w:r>
        <w:rPr>
          <w:rFonts w:ascii="Times New Roman" w:eastAsia="黑体" w:hAnsi="Times New Roman" w:hint="eastAsia"/>
          <w:color w:val="000000" w:themeColor="text1"/>
          <w:kern w:val="0"/>
          <w:szCs w:val="21"/>
        </w:rPr>
        <w:t xml:space="preserve"> </w:t>
      </w:r>
      <w:r>
        <w:rPr>
          <w:rFonts w:ascii="Times New Roman" w:eastAsia="黑体" w:hAnsi="Times New Roman"/>
          <w:color w:val="000000" w:themeColor="text1"/>
          <w:kern w:val="0"/>
          <w:szCs w:val="21"/>
        </w:rPr>
        <w:t>图谱</w:t>
      </w:r>
    </w:p>
    <w:p w:rsidR="00F20A3E" w:rsidRDefault="00717558">
      <w:pPr>
        <w:pStyle w:val="Default"/>
        <w:spacing w:line="300" w:lineRule="auto"/>
        <w:jc w:val="center"/>
        <w:rPr>
          <w:color w:val="000000" w:themeColor="text1"/>
          <w:szCs w:val="23"/>
        </w:rPr>
      </w:pPr>
      <w:r>
        <w:rPr>
          <w:noProof/>
          <w:color w:val="000000" w:themeColor="text1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-527685</wp:posOffset>
                </wp:positionH>
                <wp:positionV relativeFrom="paragraph">
                  <wp:posOffset>415290</wp:posOffset>
                </wp:positionV>
                <wp:extent cx="494665" cy="1179830"/>
                <wp:effectExtent l="0" t="0" r="635" b="127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20A3E" w:rsidRDefault="00717558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信号强度（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mAU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Text Box 6" o:spid="_x0000_s1026" o:spt="202" type="#_x0000_t202" style="position:absolute;left:0pt;margin-left:-41.55pt;margin-top:32.7pt;height:92.9pt;width:38.95pt;z-index:251659264;mso-width-relative:page;mso-height-relative:page;" fillcolor="#FFFFFF" filled="t" stroked="f" coordsize="21600,21600" o:gfxdata="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FGQHfbaAAAA&#10;CQEAAA8AAAAAAAAAAQAgAAAAIgAAAGRycy9kb3ducmV2LnhtbFBLAQIUABQAAAAIAIdO4kCyw5jQ&#10;GwIAAD8EAAAOAAAAAAAAAAEAIAAAACkBAABkcnMvZTJvRG9jLnhtbFBLBQYAAAAABgAGAFkBAAC2&#10;BQAAAAA=&#10;">
                <v:fill on="t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both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</w:rPr>
                        <w:t>信号强度（mAU）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Cs w:val="23"/>
        </w:rPr>
        <w:drawing>
          <wp:inline distT="0" distB="0" distL="0" distR="0">
            <wp:extent cx="5372100" cy="159639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7258" cy="16281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0A3E" w:rsidRDefault="00717558">
      <w:pPr>
        <w:pStyle w:val="Default"/>
        <w:spacing w:line="300" w:lineRule="auto"/>
        <w:jc w:val="center"/>
        <w:rPr>
          <w:color w:val="000000" w:themeColor="text1"/>
          <w:szCs w:val="23"/>
        </w:rPr>
      </w:pPr>
      <w:r>
        <w:rPr>
          <w:noProof/>
          <w:color w:val="000000" w:themeColor="text1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294640</wp:posOffset>
                </wp:positionV>
                <wp:extent cx="350520" cy="1232535"/>
                <wp:effectExtent l="0" t="0" r="11430" b="5715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232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20A3E" w:rsidRDefault="00717558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信号强度（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mAU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Text Box 7" o:spid="_x0000_s1026" o:spt="202" type="#_x0000_t202" style="position:absolute;left:0pt;margin-left:-27pt;margin-top:23.2pt;height:97.05pt;width:27.6pt;z-index:251660288;mso-width-relative:page;mso-height-relative:page;" fillcolor="#FFFFFF" filled="t" stroked="f" coordsize="21600,21600" o:gfxdata="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bCCgrZAAAACQEA&#10;AA8AAAAAAAAAAQAgAAAAIgAAAGRycy9kb3ducmV2LnhtbFBLAQIUABQAAAAIAIdO4kAPTqLEGQIA&#10;AD8EAAAOAAAAAAAAAAEAIAAAACgBAABkcnMvZTJvRG9jLnhtbFBLBQYAAAAABgAGAFkBAACzBQAA&#10;AAA=&#10;">
                <v:fill on="t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</w:rPr>
                        <w:t>信号强度（mAU）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Cs w:val="23"/>
        </w:rPr>
        <w:drawing>
          <wp:inline distT="0" distB="0" distL="0" distR="0">
            <wp:extent cx="5372100" cy="163703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0425" cy="1654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0A3E" w:rsidRDefault="00717558">
      <w:pPr>
        <w:pStyle w:val="Default"/>
        <w:spacing w:line="300" w:lineRule="auto"/>
        <w:jc w:val="center"/>
        <w:rPr>
          <w:color w:val="000000" w:themeColor="text1"/>
          <w:szCs w:val="23"/>
        </w:rPr>
      </w:pPr>
      <w:r>
        <w:rPr>
          <w:noProof/>
          <w:color w:val="000000" w:themeColor="text1"/>
          <w:szCs w:val="23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-385445</wp:posOffset>
                </wp:positionH>
                <wp:positionV relativeFrom="paragraph">
                  <wp:posOffset>340995</wp:posOffset>
                </wp:positionV>
                <wp:extent cx="350520" cy="1126490"/>
                <wp:effectExtent l="0" t="0" r="11430" b="1651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12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20A3E" w:rsidRDefault="00717558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信号强度（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mAU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Text Box 8" o:spid="_x0000_s1026" o:spt="202" type="#_x0000_t202" style="position:absolute;left:0pt;margin-left:-30.35pt;margin-top:26.85pt;height:88.7pt;width:27.6pt;z-index:251663360;mso-width-relative:page;mso-height-relative:page;" fillcolor="#FFFFFF" filled="t" stroked="f" coordsize="21600,21600" o:gfxdata="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MDXwvdoAAAAJ&#10;AQAADwAAAAAAAAABACAAAAAiAAAAZHJzL2Rvd25yZXYueG1sUEsBAhQAFAAAAAgAh07iQCH4g7ca&#10;AgAAPgQAAA4AAAAAAAAAAQAgAAAAKQEAAGRycy9lMm9Eb2MueG1sUEsFBgAAAAAGAAYAWQEAALUF&#10;AAAAAA==&#10;">
                <v:fill on="t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</w:rPr>
                        <w:t>信号强度（mAU）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Cs w:val="23"/>
        </w:rPr>
        <w:drawing>
          <wp:inline distT="0" distB="0" distL="0" distR="0">
            <wp:extent cx="5372100" cy="162369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6121" cy="164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0A3E" w:rsidRDefault="00717558">
      <w:pPr>
        <w:autoSpaceDE w:val="0"/>
        <w:autoSpaceDN w:val="0"/>
        <w:adjustRightInd w:val="0"/>
        <w:spacing w:beforeLines="50" w:before="156" w:afterLines="50" w:after="156" w:line="300" w:lineRule="auto"/>
        <w:jc w:val="center"/>
        <w:rPr>
          <w:rFonts w:ascii="Times New Roman" w:eastAsia="黑体" w:hAnsi="Times New Roman"/>
          <w:color w:val="000000" w:themeColor="text1"/>
          <w:kern w:val="0"/>
          <w:szCs w:val="21"/>
        </w:rPr>
      </w:pPr>
      <w:r>
        <w:rPr>
          <w:rFonts w:ascii="Times New Roman" w:eastAsia="黑体" w:hAnsi="Times New Roman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28575</wp:posOffset>
                </wp:positionV>
                <wp:extent cx="1061720" cy="328295"/>
                <wp:effectExtent l="0" t="0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20A3E" w:rsidRDefault="0071755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保留时间（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min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Text Box 9" o:spid="_x0000_s1026" o:spt="202" type="#_x0000_t202" style="position:absolute;left:0pt;margin-left:178.15pt;margin-top:2.25pt;height:25.85pt;width:83.6pt;z-index:251664384;mso-width-relative:page;mso-height-relative:page;" fillcolor="#FFFFFF" filled="t" stroked="f" coordsize="21600,21600" o:gfxdata="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y3NNjWAAAACAEAAA8A&#10;AAAAAAAAAQAgAAAAIgAAAGRycy9kb3ducmV2LnhtbFBLAQIUABQAAAAIAIdO4kBOvuVZGQIAAD0E&#10;AAAOAAAAAAAAAAEAIAAAACUBAABkcnMvZTJvRG9jLnhtbFBLBQYAAAAABgAGAFkBAAC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保留时间（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min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jc w:val="center"/>
        <w:rPr>
          <w:rFonts w:ascii="Times New Roman" w:eastAsia="黑体" w:hAnsi="Times New Roman"/>
          <w:color w:val="000000" w:themeColor="text1"/>
          <w:kern w:val="0"/>
          <w:szCs w:val="21"/>
        </w:rPr>
      </w:pPr>
      <w:r>
        <w:rPr>
          <w:rFonts w:ascii="Times New Roman" w:eastAsia="黑体" w:hAnsi="Times New Roman"/>
          <w:color w:val="000000" w:themeColor="text1"/>
          <w:kern w:val="0"/>
          <w:szCs w:val="21"/>
        </w:rPr>
        <w:t>图</w:t>
      </w:r>
      <w:r>
        <w:rPr>
          <w:rFonts w:ascii="Times New Roman" w:eastAsia="黑体" w:hAnsi="Times New Roman"/>
          <w:color w:val="000000" w:themeColor="text1"/>
          <w:kern w:val="0"/>
          <w:szCs w:val="21"/>
        </w:rPr>
        <w:t xml:space="preserve">1 </w:t>
      </w:r>
      <w:r>
        <w:rPr>
          <w:rFonts w:ascii="Times New Roman" w:eastAsia="黑体" w:hAnsi="Times New Roman"/>
          <w:color w:val="000000" w:themeColor="text1"/>
          <w:kern w:val="0"/>
          <w:szCs w:val="21"/>
        </w:rPr>
        <w:t>标准溶液的液相色谱图</w:t>
      </w:r>
    </w:p>
    <w:p w:rsidR="00F20A3E" w:rsidRDefault="00717558" w:rsidP="00717558">
      <w:pPr>
        <w:pStyle w:val="a7"/>
        <w:snapToGrid w:val="0"/>
        <w:spacing w:before="50" w:beforeAutospacing="0" w:after="50" w:afterAutospacing="0" w:line="300" w:lineRule="auto"/>
        <w:textAlignment w:val="baseline"/>
        <w:rPr>
          <w:rFonts w:ascii="Times New Roman" w:eastAsiaTheme="minorEastAsia" w:hAnsi="Times New Roman" w:cs="Times New Roman"/>
          <w:sz w:val="18"/>
          <w:szCs w:val="18"/>
        </w:rPr>
      </w:pPr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 xml:space="preserve">1: </w:t>
      </w:r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>抗坏血酸磷酸酯镁（</w:t>
      </w:r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>2.193 min</w:t>
      </w:r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>）；</w:t>
      </w:r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 xml:space="preserve">2: </w:t>
      </w:r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>抗坏血酸葡糖苷（</w:t>
      </w:r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>2.387 min</w:t>
      </w:r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>）；</w:t>
      </w:r>
      <w:r>
        <w:rPr>
          <w:rFonts w:ascii="Times New Roman" w:eastAsiaTheme="minorEastAsia" w:hAnsi="Times New Roman" w:cs="Times New Roman"/>
          <w:kern w:val="24"/>
          <w:sz w:val="18"/>
          <w:szCs w:val="18"/>
        </w:rPr>
        <w:t xml:space="preserve">3: </w:t>
      </w:r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>曲酸（</w:t>
      </w:r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>6.590 min</w:t>
      </w:r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>）；</w:t>
      </w:r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>4:</w:t>
      </w:r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>烟酰胺（</w:t>
      </w:r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>8.150 min)</w:t>
      </w:r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>；</w:t>
      </w:r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>5: 3-</w:t>
      </w:r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>邻</w:t>
      </w:r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>-</w:t>
      </w:r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>乙基抗坏血酸</w:t>
      </w:r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>（</w:t>
      </w:r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>9.717 min)</w:t>
      </w:r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>；</w:t>
      </w:r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>6: 4-</w:t>
      </w:r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>甲氧基水杨酸钾（</w:t>
      </w:r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>11.583 min)</w:t>
      </w:r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>；</w:t>
      </w:r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 xml:space="preserve">7: </w:t>
      </w:r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>阿魏酸（</w:t>
      </w:r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>12.587 min)</w:t>
      </w:r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>；</w:t>
      </w:r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>8:</w:t>
      </w:r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>鞣花酸（</w:t>
      </w:r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>15.070 min)</w:t>
      </w:r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>；</w:t>
      </w:r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>9: 4-</w:t>
      </w:r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>丁基</w:t>
      </w:r>
      <w:proofErr w:type="gramStart"/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>间苯二酚</w:t>
      </w:r>
      <w:proofErr w:type="gramEnd"/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>（</w:t>
      </w:r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>20.317 min)</w:t>
      </w:r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>；</w:t>
      </w:r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>10:</w:t>
      </w:r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>苯乙</w:t>
      </w:r>
      <w:proofErr w:type="gramStart"/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>基间苯二酚</w:t>
      </w:r>
      <w:proofErr w:type="gramEnd"/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>（</w:t>
      </w:r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>21.130 min)</w:t>
      </w:r>
      <w:r>
        <w:rPr>
          <w:rFonts w:ascii="Times New Roman" w:eastAsiaTheme="minorEastAsia" w:hAnsi="Times New Roman" w:cs="Times New Roman"/>
          <w:color w:val="000000"/>
          <w:kern w:val="24"/>
          <w:sz w:val="18"/>
          <w:szCs w:val="18"/>
        </w:rPr>
        <w:t>；</w:t>
      </w:r>
    </w:p>
    <w:p w:rsidR="00F20A3E" w:rsidRDefault="00F20A3E">
      <w:pPr>
        <w:pStyle w:val="a7"/>
        <w:spacing w:before="58" w:beforeAutospacing="0" w:after="0" w:afterAutospacing="0" w:line="300" w:lineRule="auto"/>
        <w:textAlignment w:val="baseline"/>
        <w:rPr>
          <w:rFonts w:ascii="Times New Roman" w:eastAsiaTheme="majorEastAsia" w:hAnsi="Times New Roman" w:cs="Times New Roman"/>
          <w:color w:val="000000"/>
          <w:kern w:val="24"/>
          <w:sz w:val="18"/>
          <w:szCs w:val="18"/>
        </w:rPr>
      </w:pPr>
    </w:p>
    <w:p w:rsidR="00F20A3E" w:rsidRDefault="00717558" w:rsidP="00717558">
      <w:pPr>
        <w:snapToGrid w:val="0"/>
        <w:spacing w:beforeLines="50" w:before="156" w:afterLines="50" w:after="156" w:line="300" w:lineRule="auto"/>
        <w:jc w:val="center"/>
        <w:rPr>
          <w:rFonts w:ascii="Times New Roman" w:hAnsi="Times New Roman"/>
          <w:b/>
          <w:bCs/>
          <w:color w:val="000000" w:themeColor="text1"/>
          <w:sz w:val="18"/>
          <w:szCs w:val="21"/>
        </w:rPr>
      </w:pPr>
      <w:r>
        <w:rPr>
          <w:rFonts w:ascii="Times New Roman" w:hAnsi="Times New Roman"/>
          <w:b/>
          <w:bCs/>
          <w:color w:val="000000" w:themeColor="text1"/>
          <w:kern w:val="0"/>
          <w:szCs w:val="21"/>
        </w:rPr>
        <w:br w:type="page"/>
      </w:r>
      <w:r>
        <w:rPr>
          <w:rFonts w:ascii="Times New Roman" w:eastAsia="黑体" w:hAnsi="Times New Roman"/>
          <w:b/>
          <w:color w:val="000000" w:themeColor="text1"/>
          <w:szCs w:val="24"/>
        </w:rPr>
        <w:lastRenderedPageBreak/>
        <w:t>第二部分</w:t>
      </w:r>
      <w:r>
        <w:rPr>
          <w:rFonts w:ascii="Times New Roman" w:eastAsia="黑体" w:hAnsi="Times New Roman"/>
          <w:b/>
          <w:color w:val="000000" w:themeColor="text1"/>
          <w:szCs w:val="24"/>
        </w:rPr>
        <w:t xml:space="preserve">   </w:t>
      </w:r>
      <w:r>
        <w:rPr>
          <w:rFonts w:ascii="Times New Roman" w:eastAsia="黑体" w:hAnsi="Times New Roman"/>
          <w:b/>
          <w:color w:val="000000" w:themeColor="text1"/>
          <w:szCs w:val="24"/>
        </w:rPr>
        <w:t>化妆品中凝血酸（</w:t>
      </w:r>
      <w:proofErr w:type="gramStart"/>
      <w:r>
        <w:rPr>
          <w:rFonts w:ascii="Times New Roman" w:eastAsia="黑体" w:hAnsi="Times New Roman"/>
          <w:b/>
          <w:color w:val="000000" w:themeColor="text1"/>
          <w:szCs w:val="24"/>
        </w:rPr>
        <w:t>氨甲环酸</w:t>
      </w:r>
      <w:proofErr w:type="gramEnd"/>
      <w:r>
        <w:rPr>
          <w:rFonts w:ascii="Times New Roman" w:eastAsia="黑体" w:hAnsi="Times New Roman"/>
          <w:b/>
          <w:color w:val="000000" w:themeColor="text1"/>
          <w:szCs w:val="24"/>
        </w:rPr>
        <w:t>）的检测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rPr>
          <w:rFonts w:ascii="Times New Roman" w:eastAsia="黑体" w:hAnsi="Times New Roman"/>
          <w:color w:val="000000" w:themeColor="text1"/>
          <w:kern w:val="0"/>
          <w:szCs w:val="21"/>
        </w:rPr>
      </w:pPr>
      <w:r>
        <w:rPr>
          <w:rFonts w:ascii="Times New Roman" w:eastAsia="黑体" w:hAnsi="Times New Roman"/>
          <w:color w:val="000000" w:themeColor="text1"/>
          <w:kern w:val="0"/>
          <w:szCs w:val="21"/>
        </w:rPr>
        <w:t xml:space="preserve">2 </w:t>
      </w:r>
      <w:r>
        <w:rPr>
          <w:rFonts w:ascii="Times New Roman" w:eastAsia="黑体" w:hAnsi="Times New Roman" w:hint="eastAsia"/>
          <w:color w:val="000000" w:themeColor="text1"/>
          <w:kern w:val="0"/>
          <w:szCs w:val="21"/>
        </w:rPr>
        <w:t xml:space="preserve"> </w:t>
      </w:r>
      <w:r>
        <w:rPr>
          <w:rFonts w:ascii="Times New Roman" w:eastAsia="黑体" w:hAnsi="Times New Roman"/>
          <w:color w:val="000000" w:themeColor="text1"/>
          <w:kern w:val="0"/>
          <w:szCs w:val="21"/>
        </w:rPr>
        <w:t>方法提要</w:t>
      </w:r>
    </w:p>
    <w:p w:rsidR="00F20A3E" w:rsidRDefault="00717558" w:rsidP="00717558">
      <w:pPr>
        <w:pStyle w:val="Default"/>
        <w:snapToGrid w:val="0"/>
        <w:spacing w:beforeLines="50" w:before="156" w:afterLines="50" w:after="156" w:line="300" w:lineRule="auto"/>
        <w:ind w:firstLineChars="200" w:firstLine="420"/>
        <w:jc w:val="both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样品经甲醇水溶液超声提取后，采用高效液相色谱系统分离，二极管阵列检测器（</w:t>
      </w:r>
      <w:r>
        <w:rPr>
          <w:color w:val="000000" w:themeColor="text1"/>
          <w:sz w:val="21"/>
          <w:szCs w:val="21"/>
        </w:rPr>
        <w:t>DAD</w:t>
      </w:r>
      <w:r>
        <w:rPr>
          <w:color w:val="000000" w:themeColor="text1"/>
          <w:sz w:val="21"/>
          <w:szCs w:val="21"/>
        </w:rPr>
        <w:t>），根据保留时间定性，峰面积定量，以标准曲线法计算含量。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ind w:firstLineChars="200" w:firstLine="420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hAnsi="Times New Roman"/>
          <w:color w:val="000000" w:themeColor="text1"/>
          <w:kern w:val="0"/>
          <w:szCs w:val="21"/>
        </w:rPr>
        <w:t>本方法中凝血酸（</w:t>
      </w:r>
      <w:proofErr w:type="gramStart"/>
      <w:r>
        <w:rPr>
          <w:rFonts w:ascii="Times New Roman" w:hAnsi="Times New Roman"/>
          <w:color w:val="000000" w:themeColor="text1"/>
          <w:kern w:val="0"/>
          <w:szCs w:val="21"/>
        </w:rPr>
        <w:t>氨甲环酸</w:t>
      </w:r>
      <w:proofErr w:type="gramEnd"/>
      <w:r>
        <w:rPr>
          <w:rFonts w:ascii="Times New Roman" w:hAnsi="Times New Roman"/>
          <w:color w:val="000000" w:themeColor="text1"/>
          <w:kern w:val="0"/>
          <w:szCs w:val="21"/>
        </w:rPr>
        <w:t>）的检出限为</w:t>
      </w:r>
      <w:r>
        <w:rPr>
          <w:rFonts w:ascii="Times New Roman" w:hAnsi="Times New Roman"/>
          <w:color w:val="000000" w:themeColor="text1"/>
          <w:kern w:val="0"/>
          <w:szCs w:val="21"/>
        </w:rPr>
        <w:t xml:space="preserve">22.2 </w:t>
      </w:r>
      <w:proofErr w:type="spellStart"/>
      <w:r>
        <w:rPr>
          <w:rFonts w:ascii="Times New Roman" w:hAnsi="Times New Roman"/>
          <w:color w:val="000000" w:themeColor="text1"/>
          <w:kern w:val="0"/>
          <w:szCs w:val="21"/>
        </w:rPr>
        <w:t>ng</w:t>
      </w:r>
      <w:proofErr w:type="spellEnd"/>
      <w:r>
        <w:rPr>
          <w:rFonts w:ascii="Times New Roman" w:hAnsi="Times New Roman"/>
          <w:color w:val="000000" w:themeColor="text1"/>
          <w:kern w:val="0"/>
          <w:szCs w:val="21"/>
        </w:rPr>
        <w:t>，定量下限为</w:t>
      </w:r>
      <w:r>
        <w:rPr>
          <w:rFonts w:ascii="Times New Roman" w:hAnsi="Times New Roman"/>
          <w:color w:val="000000" w:themeColor="text1"/>
          <w:kern w:val="0"/>
          <w:szCs w:val="21"/>
        </w:rPr>
        <w:t xml:space="preserve">48.0 </w:t>
      </w:r>
      <w:proofErr w:type="spellStart"/>
      <w:r>
        <w:rPr>
          <w:rFonts w:ascii="Times New Roman" w:hAnsi="Times New Roman"/>
          <w:color w:val="000000" w:themeColor="text1"/>
          <w:kern w:val="0"/>
          <w:szCs w:val="21"/>
        </w:rPr>
        <w:t>ng</w:t>
      </w:r>
      <w:proofErr w:type="spellEnd"/>
      <w:r>
        <w:rPr>
          <w:rFonts w:ascii="Times New Roman" w:hAnsi="Times New Roman"/>
          <w:color w:val="000000" w:themeColor="text1"/>
          <w:kern w:val="0"/>
          <w:szCs w:val="21"/>
        </w:rPr>
        <w:t xml:space="preserve">, </w:t>
      </w:r>
      <w:r>
        <w:rPr>
          <w:rFonts w:ascii="Times New Roman" w:hAnsi="Times New Roman"/>
          <w:color w:val="000000" w:themeColor="text1"/>
          <w:kern w:val="0"/>
          <w:szCs w:val="21"/>
        </w:rPr>
        <w:t>以取样量为</w:t>
      </w:r>
      <w:r>
        <w:rPr>
          <w:rFonts w:ascii="Times New Roman" w:hAnsi="Times New Roman"/>
          <w:color w:val="000000" w:themeColor="text1"/>
          <w:kern w:val="0"/>
          <w:szCs w:val="21"/>
        </w:rPr>
        <w:t>0.5 g</w:t>
      </w:r>
      <w:r>
        <w:rPr>
          <w:rFonts w:ascii="Times New Roman" w:hAnsi="Times New Roman"/>
          <w:color w:val="000000" w:themeColor="text1"/>
          <w:kern w:val="0"/>
          <w:szCs w:val="21"/>
        </w:rPr>
        <w:t>计时，检出浓度为</w:t>
      </w:r>
      <w:r>
        <w:rPr>
          <w:rFonts w:ascii="Times New Roman" w:hAnsi="Times New Roman"/>
          <w:color w:val="000000" w:themeColor="text1"/>
          <w:kern w:val="0"/>
          <w:szCs w:val="21"/>
        </w:rPr>
        <w:t xml:space="preserve">22.2 </w:t>
      </w:r>
      <w:proofErr w:type="spellStart"/>
      <w:r>
        <w:rPr>
          <w:rFonts w:ascii="Times New Roman" w:hAnsi="Times New Roman"/>
          <w:color w:val="000000" w:themeColor="text1"/>
          <w:kern w:val="0"/>
          <w:szCs w:val="21"/>
        </w:rPr>
        <w:t>μg</w:t>
      </w:r>
      <w:proofErr w:type="spellEnd"/>
      <w:r>
        <w:rPr>
          <w:rFonts w:ascii="Times New Roman" w:hAnsi="Times New Roman"/>
          <w:color w:val="000000" w:themeColor="text1"/>
          <w:kern w:val="0"/>
          <w:szCs w:val="21"/>
        </w:rPr>
        <w:t>/g</w:t>
      </w:r>
      <w:r>
        <w:rPr>
          <w:rFonts w:ascii="Times New Roman" w:hAnsi="Times New Roman"/>
          <w:color w:val="000000" w:themeColor="text1"/>
          <w:kern w:val="0"/>
          <w:szCs w:val="21"/>
        </w:rPr>
        <w:t>和最低定量浓度为</w:t>
      </w:r>
      <w:r>
        <w:rPr>
          <w:rFonts w:ascii="Times New Roman" w:hAnsi="Times New Roman"/>
          <w:color w:val="000000" w:themeColor="text1"/>
          <w:kern w:val="0"/>
          <w:szCs w:val="21"/>
        </w:rPr>
        <w:t xml:space="preserve">48.0 </w:t>
      </w:r>
      <w:proofErr w:type="spellStart"/>
      <w:r>
        <w:rPr>
          <w:rFonts w:ascii="Times New Roman" w:hAnsi="Times New Roman"/>
          <w:color w:val="000000" w:themeColor="text1"/>
          <w:kern w:val="0"/>
          <w:szCs w:val="21"/>
        </w:rPr>
        <w:t>μg</w:t>
      </w:r>
      <w:proofErr w:type="spellEnd"/>
      <w:r>
        <w:rPr>
          <w:rFonts w:ascii="Times New Roman" w:hAnsi="Times New Roman"/>
          <w:color w:val="000000" w:themeColor="text1"/>
          <w:kern w:val="0"/>
          <w:szCs w:val="21"/>
        </w:rPr>
        <w:t>/g</w:t>
      </w:r>
      <w:r>
        <w:rPr>
          <w:rFonts w:ascii="Times New Roman" w:hAnsi="Times New Roman"/>
          <w:color w:val="000000" w:themeColor="text1"/>
          <w:kern w:val="0"/>
          <w:szCs w:val="21"/>
        </w:rPr>
        <w:t>。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rPr>
          <w:rFonts w:ascii="Times New Roman" w:eastAsia="黑体" w:hAnsi="Times New Roman"/>
          <w:color w:val="000000" w:themeColor="text1"/>
          <w:kern w:val="0"/>
          <w:szCs w:val="21"/>
        </w:rPr>
      </w:pPr>
      <w:r>
        <w:rPr>
          <w:rFonts w:ascii="Times New Roman" w:eastAsia="黑体" w:hAnsi="Times New Roman"/>
          <w:color w:val="000000" w:themeColor="text1"/>
          <w:kern w:val="0"/>
          <w:szCs w:val="21"/>
        </w:rPr>
        <w:t xml:space="preserve">3 </w:t>
      </w:r>
      <w:r>
        <w:rPr>
          <w:rFonts w:ascii="Times New Roman" w:eastAsia="黑体" w:hAnsi="Times New Roman" w:hint="eastAsia"/>
          <w:color w:val="000000" w:themeColor="text1"/>
          <w:kern w:val="0"/>
          <w:szCs w:val="21"/>
        </w:rPr>
        <w:t xml:space="preserve"> </w:t>
      </w:r>
      <w:r>
        <w:rPr>
          <w:rFonts w:ascii="Times New Roman" w:eastAsia="黑体" w:hAnsi="Times New Roman"/>
          <w:color w:val="000000" w:themeColor="text1"/>
          <w:kern w:val="0"/>
          <w:szCs w:val="21"/>
        </w:rPr>
        <w:t>试剂和材料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="50" w:after="50" w:line="300" w:lineRule="auto"/>
        <w:ind w:firstLineChars="200" w:firstLine="420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除另有规定外，本方法所用试剂均为分析纯，水为</w:t>
      </w:r>
      <w:r>
        <w:rPr>
          <w:rFonts w:ascii="Times New Roman" w:hAnsi="Times New Roman"/>
          <w:color w:val="000000" w:themeColor="text1"/>
          <w:szCs w:val="21"/>
        </w:rPr>
        <w:t>GB/T 6682</w:t>
      </w:r>
      <w:r>
        <w:rPr>
          <w:rFonts w:ascii="Times New Roman" w:hAnsi="Times New Roman"/>
          <w:color w:val="000000" w:themeColor="text1"/>
          <w:szCs w:val="21"/>
        </w:rPr>
        <w:t>规定的一级水。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jc w:val="left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hAnsi="Times New Roman"/>
          <w:color w:val="000000" w:themeColor="text1"/>
          <w:kern w:val="0"/>
          <w:szCs w:val="21"/>
        </w:rPr>
        <w:t xml:space="preserve">3.1  </w:t>
      </w:r>
      <w:r>
        <w:rPr>
          <w:rFonts w:ascii="Times New Roman" w:hAnsi="Times New Roman"/>
          <w:color w:val="000000" w:themeColor="text1"/>
          <w:kern w:val="0"/>
          <w:szCs w:val="21"/>
        </w:rPr>
        <w:t>甲醇，色谱纯。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jc w:val="left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hAnsi="Times New Roman"/>
          <w:color w:val="000000" w:themeColor="text1"/>
          <w:kern w:val="0"/>
          <w:szCs w:val="21"/>
        </w:rPr>
        <w:t xml:space="preserve">3.2  </w:t>
      </w:r>
      <w:r>
        <w:rPr>
          <w:rFonts w:ascii="Times New Roman" w:hAnsi="Times New Roman"/>
          <w:color w:val="000000" w:themeColor="text1"/>
          <w:kern w:val="0"/>
          <w:szCs w:val="21"/>
        </w:rPr>
        <w:t>磷酸二氢钾。</w:t>
      </w:r>
      <w:r>
        <w:rPr>
          <w:rFonts w:ascii="Times New Roman" w:hAnsi="Times New Roman"/>
          <w:color w:val="000000" w:themeColor="text1"/>
          <w:kern w:val="0"/>
          <w:szCs w:val="21"/>
        </w:rPr>
        <w:t xml:space="preserve"> 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jc w:val="left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hAnsi="Times New Roman"/>
          <w:color w:val="000000" w:themeColor="text1"/>
          <w:kern w:val="0"/>
          <w:szCs w:val="21"/>
        </w:rPr>
        <w:t xml:space="preserve">3.3  </w:t>
      </w:r>
      <w:r>
        <w:rPr>
          <w:rFonts w:ascii="Times New Roman" w:hAnsi="Times New Roman"/>
          <w:color w:val="000000" w:themeColor="text1"/>
          <w:kern w:val="0"/>
          <w:szCs w:val="21"/>
        </w:rPr>
        <w:t>磷酸，优级纯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jc w:val="left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hAnsi="Times New Roman"/>
          <w:color w:val="000000" w:themeColor="text1"/>
          <w:kern w:val="0"/>
          <w:szCs w:val="21"/>
        </w:rPr>
        <w:t xml:space="preserve">3.4  5 % </w:t>
      </w:r>
      <w:r>
        <w:rPr>
          <w:rFonts w:ascii="Times New Roman" w:hAnsi="Times New Roman"/>
          <w:color w:val="000000" w:themeColor="text1"/>
          <w:kern w:val="0"/>
          <w:szCs w:val="21"/>
        </w:rPr>
        <w:t>甲醇溶液：移取</w:t>
      </w:r>
      <w:r>
        <w:rPr>
          <w:rFonts w:ascii="Times New Roman" w:hAnsi="Times New Roman"/>
          <w:color w:val="000000" w:themeColor="text1"/>
          <w:kern w:val="0"/>
          <w:szCs w:val="21"/>
        </w:rPr>
        <w:t>25 mL</w:t>
      </w:r>
      <w:r>
        <w:rPr>
          <w:rFonts w:ascii="Times New Roman" w:hAnsi="Times New Roman"/>
          <w:color w:val="000000" w:themeColor="text1"/>
          <w:kern w:val="0"/>
          <w:szCs w:val="21"/>
        </w:rPr>
        <w:t>甲醇（</w:t>
      </w:r>
      <w:r>
        <w:rPr>
          <w:rFonts w:ascii="Times New Roman" w:hAnsi="Times New Roman"/>
          <w:color w:val="000000" w:themeColor="text1"/>
          <w:kern w:val="0"/>
          <w:szCs w:val="21"/>
        </w:rPr>
        <w:t>3.1</w:t>
      </w:r>
      <w:r>
        <w:rPr>
          <w:rFonts w:ascii="Times New Roman" w:hAnsi="Times New Roman"/>
          <w:color w:val="000000" w:themeColor="text1"/>
          <w:kern w:val="0"/>
          <w:szCs w:val="21"/>
        </w:rPr>
        <w:t>）加水至</w:t>
      </w:r>
      <w:r>
        <w:rPr>
          <w:rFonts w:ascii="Times New Roman" w:hAnsi="Times New Roman"/>
          <w:color w:val="000000" w:themeColor="text1"/>
          <w:kern w:val="0"/>
          <w:szCs w:val="21"/>
        </w:rPr>
        <w:t xml:space="preserve">500 mL </w:t>
      </w:r>
      <w:r>
        <w:rPr>
          <w:rFonts w:ascii="Times New Roman" w:hAnsi="Times New Roman"/>
          <w:color w:val="000000" w:themeColor="text1"/>
          <w:kern w:val="0"/>
          <w:szCs w:val="21"/>
        </w:rPr>
        <w:t>，混匀，即得。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jc w:val="left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hAnsi="Times New Roman"/>
          <w:color w:val="000000" w:themeColor="text1"/>
          <w:kern w:val="0"/>
          <w:szCs w:val="21"/>
        </w:rPr>
        <w:t xml:space="preserve">3.5  </w:t>
      </w:r>
      <w:r>
        <w:rPr>
          <w:rFonts w:ascii="Times New Roman" w:hAnsi="Times New Roman"/>
          <w:color w:val="000000" w:themeColor="text1"/>
          <w:kern w:val="0"/>
          <w:szCs w:val="21"/>
        </w:rPr>
        <w:t>凝血酸（</w:t>
      </w:r>
      <w:proofErr w:type="gramStart"/>
      <w:r>
        <w:rPr>
          <w:rFonts w:ascii="Times New Roman" w:hAnsi="Times New Roman"/>
          <w:color w:val="000000" w:themeColor="text1"/>
          <w:kern w:val="0"/>
          <w:szCs w:val="21"/>
        </w:rPr>
        <w:t>氨甲环酸</w:t>
      </w:r>
      <w:proofErr w:type="gramEnd"/>
      <w:r>
        <w:rPr>
          <w:rFonts w:ascii="Times New Roman" w:hAnsi="Times New Roman"/>
          <w:color w:val="000000" w:themeColor="text1"/>
          <w:kern w:val="0"/>
          <w:szCs w:val="21"/>
        </w:rPr>
        <w:t>）标准品（纯度大于</w:t>
      </w:r>
      <w:r>
        <w:rPr>
          <w:rFonts w:ascii="Times New Roman" w:hAnsi="Times New Roman"/>
          <w:color w:val="000000" w:themeColor="text1"/>
          <w:kern w:val="0"/>
          <w:szCs w:val="21"/>
        </w:rPr>
        <w:t>97%</w:t>
      </w:r>
      <w:r>
        <w:rPr>
          <w:rFonts w:ascii="Times New Roman" w:hAnsi="Times New Roman"/>
          <w:color w:val="000000" w:themeColor="text1"/>
          <w:kern w:val="0"/>
          <w:szCs w:val="21"/>
        </w:rPr>
        <w:t>）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color w:val="000000" w:themeColor="text1"/>
          <w:kern w:val="0"/>
          <w:szCs w:val="21"/>
        </w:rPr>
        <w:t xml:space="preserve">3.6  0.05 </w:t>
      </w:r>
      <w:proofErr w:type="spellStart"/>
      <w:r>
        <w:rPr>
          <w:rFonts w:ascii="Times New Roman" w:hAnsi="Times New Roman"/>
          <w:color w:val="000000" w:themeColor="text1"/>
          <w:kern w:val="0"/>
          <w:szCs w:val="21"/>
        </w:rPr>
        <w:t>mol</w:t>
      </w:r>
      <w:proofErr w:type="spellEnd"/>
      <w:r>
        <w:rPr>
          <w:rFonts w:ascii="Times New Roman" w:hAnsi="Times New Roman"/>
          <w:color w:val="000000" w:themeColor="text1"/>
          <w:kern w:val="0"/>
          <w:szCs w:val="21"/>
        </w:rPr>
        <w:t>/L KH</w:t>
      </w:r>
      <w:r>
        <w:rPr>
          <w:rFonts w:ascii="Times New Roman" w:hAnsi="Times New Roman"/>
          <w:color w:val="000000" w:themeColor="text1"/>
          <w:kern w:val="0"/>
          <w:szCs w:val="21"/>
          <w:vertAlign w:val="subscript"/>
        </w:rPr>
        <w:t>2</w:t>
      </w:r>
      <w:r>
        <w:rPr>
          <w:rFonts w:ascii="Times New Roman" w:hAnsi="Times New Roman"/>
          <w:color w:val="000000" w:themeColor="text1"/>
          <w:kern w:val="0"/>
          <w:szCs w:val="21"/>
        </w:rPr>
        <w:t>PO</w:t>
      </w:r>
      <w:r>
        <w:rPr>
          <w:rFonts w:ascii="Times New Roman" w:hAnsi="Times New Roman"/>
          <w:color w:val="000000" w:themeColor="text1"/>
          <w:kern w:val="0"/>
          <w:szCs w:val="21"/>
          <w:vertAlign w:val="subscript"/>
        </w:rPr>
        <w:t>4</w:t>
      </w:r>
      <w:r>
        <w:rPr>
          <w:rFonts w:ascii="Times New Roman" w:hAnsi="Times New Roman"/>
          <w:color w:val="000000" w:themeColor="text1"/>
          <w:kern w:val="0"/>
          <w:szCs w:val="21"/>
        </w:rPr>
        <w:t>—0.2% H</w:t>
      </w:r>
      <w:r>
        <w:rPr>
          <w:rFonts w:ascii="Times New Roman" w:hAnsi="Times New Roman"/>
          <w:color w:val="000000" w:themeColor="text1"/>
          <w:kern w:val="0"/>
          <w:szCs w:val="21"/>
          <w:vertAlign w:val="subscript"/>
        </w:rPr>
        <w:t>3</w:t>
      </w:r>
      <w:r>
        <w:rPr>
          <w:rFonts w:ascii="Times New Roman" w:hAnsi="Times New Roman"/>
          <w:color w:val="000000" w:themeColor="text1"/>
          <w:kern w:val="0"/>
          <w:szCs w:val="21"/>
        </w:rPr>
        <w:t>PO</w:t>
      </w:r>
      <w:r>
        <w:rPr>
          <w:rFonts w:ascii="Times New Roman" w:hAnsi="Times New Roman"/>
          <w:color w:val="000000" w:themeColor="text1"/>
          <w:kern w:val="0"/>
          <w:szCs w:val="21"/>
          <w:vertAlign w:val="subscript"/>
        </w:rPr>
        <w:t>4</w:t>
      </w:r>
      <w:r>
        <w:rPr>
          <w:rFonts w:ascii="Times New Roman" w:hAnsi="Times New Roman"/>
          <w:color w:val="000000" w:themeColor="text1"/>
          <w:kern w:val="0"/>
          <w:szCs w:val="21"/>
        </w:rPr>
        <w:t>溶液：</w:t>
      </w:r>
      <w:r>
        <w:rPr>
          <w:rFonts w:ascii="Times New Roman" w:hAnsi="Times New Roman"/>
          <w:kern w:val="0"/>
          <w:szCs w:val="21"/>
        </w:rPr>
        <w:t>取</w:t>
      </w:r>
      <w:r>
        <w:rPr>
          <w:rFonts w:ascii="Times New Roman" w:hAnsi="Times New Roman"/>
          <w:kern w:val="0"/>
          <w:szCs w:val="21"/>
        </w:rPr>
        <w:t>KH</w:t>
      </w:r>
      <w:r>
        <w:rPr>
          <w:rFonts w:ascii="Times New Roman" w:hAnsi="Times New Roman"/>
          <w:kern w:val="0"/>
          <w:szCs w:val="21"/>
          <w:vertAlign w:val="subscript"/>
        </w:rPr>
        <w:t>2</w:t>
      </w:r>
      <w:r>
        <w:rPr>
          <w:rFonts w:ascii="Times New Roman" w:hAnsi="Times New Roman"/>
          <w:kern w:val="0"/>
          <w:szCs w:val="21"/>
        </w:rPr>
        <w:t>PO</w:t>
      </w:r>
      <w:r>
        <w:rPr>
          <w:rFonts w:ascii="Times New Roman" w:hAnsi="Times New Roman"/>
          <w:kern w:val="0"/>
          <w:szCs w:val="21"/>
          <w:vertAlign w:val="subscript"/>
        </w:rPr>
        <w:t>4</w:t>
      </w:r>
      <w:r>
        <w:rPr>
          <w:rFonts w:ascii="Times New Roman" w:hAnsi="Times New Roman"/>
          <w:kern w:val="0"/>
          <w:szCs w:val="21"/>
        </w:rPr>
        <w:t xml:space="preserve"> 6.8g</w:t>
      </w:r>
      <w:r>
        <w:rPr>
          <w:rFonts w:ascii="Times New Roman" w:hAnsi="Times New Roman"/>
          <w:kern w:val="0"/>
          <w:szCs w:val="21"/>
        </w:rPr>
        <w:t>，加水</w:t>
      </w:r>
      <w:r>
        <w:rPr>
          <w:rFonts w:ascii="Times New Roman" w:hAnsi="Times New Roman"/>
          <w:kern w:val="0"/>
          <w:szCs w:val="21"/>
        </w:rPr>
        <w:t>1000 mL</w:t>
      </w:r>
      <w:r>
        <w:rPr>
          <w:rFonts w:ascii="Times New Roman" w:hAnsi="Times New Roman"/>
          <w:kern w:val="0"/>
          <w:szCs w:val="21"/>
        </w:rPr>
        <w:t>使溶解，加入</w:t>
      </w:r>
      <w:r>
        <w:rPr>
          <w:rFonts w:ascii="Times New Roman" w:hAnsi="Times New Roman"/>
          <w:kern w:val="0"/>
          <w:szCs w:val="21"/>
        </w:rPr>
        <w:t>2 mL</w:t>
      </w:r>
      <w:r>
        <w:rPr>
          <w:rFonts w:ascii="Times New Roman" w:hAnsi="Times New Roman" w:hint="eastAsia"/>
          <w:kern w:val="0"/>
          <w:szCs w:val="21"/>
        </w:rPr>
        <w:t xml:space="preserve"> </w:t>
      </w:r>
      <w:r>
        <w:rPr>
          <w:rFonts w:ascii="Times New Roman" w:hAnsi="Times New Roman"/>
          <w:kern w:val="0"/>
          <w:szCs w:val="21"/>
        </w:rPr>
        <w:t>H</w:t>
      </w:r>
      <w:r>
        <w:rPr>
          <w:rFonts w:ascii="Times New Roman" w:hAnsi="Times New Roman"/>
          <w:kern w:val="0"/>
          <w:szCs w:val="21"/>
          <w:vertAlign w:val="subscript"/>
        </w:rPr>
        <w:t>3</w:t>
      </w:r>
      <w:r>
        <w:rPr>
          <w:rFonts w:ascii="Times New Roman" w:hAnsi="Times New Roman"/>
          <w:kern w:val="0"/>
          <w:szCs w:val="21"/>
        </w:rPr>
        <w:t>PO</w:t>
      </w:r>
      <w:r>
        <w:rPr>
          <w:rFonts w:ascii="Times New Roman" w:hAnsi="Times New Roman"/>
          <w:kern w:val="0"/>
          <w:szCs w:val="21"/>
          <w:vertAlign w:val="subscript"/>
        </w:rPr>
        <w:t>4</w:t>
      </w:r>
      <w:r>
        <w:rPr>
          <w:rFonts w:ascii="Times New Roman" w:hAnsi="Times New Roman"/>
          <w:kern w:val="0"/>
          <w:szCs w:val="21"/>
        </w:rPr>
        <w:t xml:space="preserve">, </w:t>
      </w:r>
      <w:r>
        <w:rPr>
          <w:rFonts w:ascii="Times New Roman" w:hAnsi="Times New Roman"/>
          <w:kern w:val="0"/>
          <w:szCs w:val="21"/>
        </w:rPr>
        <w:t>混匀即得。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 xml:space="preserve">3.7  </w:t>
      </w:r>
      <w:r>
        <w:rPr>
          <w:rFonts w:ascii="Times New Roman" w:hAnsi="Times New Roman"/>
          <w:kern w:val="0"/>
          <w:szCs w:val="21"/>
        </w:rPr>
        <w:t>标准储备溶液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ind w:firstLineChars="200" w:firstLine="420"/>
        <w:jc w:val="left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精密称取</w:t>
      </w:r>
      <w:r>
        <w:rPr>
          <w:rFonts w:ascii="Times New Roman" w:hAnsi="Times New Roman"/>
          <w:kern w:val="0"/>
          <w:szCs w:val="21"/>
        </w:rPr>
        <w:t>10 mg</w:t>
      </w:r>
      <w:r>
        <w:rPr>
          <w:rFonts w:ascii="Times New Roman" w:hAnsi="Times New Roman"/>
          <w:color w:val="000000" w:themeColor="text1"/>
          <w:kern w:val="0"/>
          <w:szCs w:val="21"/>
        </w:rPr>
        <w:t>的凝血酸（</w:t>
      </w:r>
      <w:proofErr w:type="gramStart"/>
      <w:r>
        <w:rPr>
          <w:rFonts w:ascii="Times New Roman" w:hAnsi="Times New Roman"/>
          <w:color w:val="000000" w:themeColor="text1"/>
          <w:kern w:val="0"/>
          <w:szCs w:val="21"/>
        </w:rPr>
        <w:t>氨甲环酸</w:t>
      </w:r>
      <w:proofErr w:type="gramEnd"/>
      <w:r>
        <w:rPr>
          <w:rFonts w:ascii="Times New Roman" w:hAnsi="Times New Roman"/>
          <w:color w:val="000000" w:themeColor="text1"/>
          <w:kern w:val="0"/>
          <w:szCs w:val="21"/>
        </w:rPr>
        <w:t>）标准品于</w:t>
      </w:r>
      <w:r>
        <w:rPr>
          <w:rFonts w:ascii="Times New Roman" w:hAnsi="Times New Roman"/>
          <w:color w:val="000000" w:themeColor="text1"/>
          <w:kern w:val="0"/>
          <w:szCs w:val="21"/>
        </w:rPr>
        <w:t>10 mL</w:t>
      </w:r>
      <w:r>
        <w:rPr>
          <w:rFonts w:ascii="Times New Roman" w:hAnsi="Times New Roman"/>
          <w:color w:val="000000" w:themeColor="text1"/>
          <w:kern w:val="0"/>
          <w:szCs w:val="21"/>
        </w:rPr>
        <w:t>容量瓶中，用超纯水溶解并定容，配制成</w:t>
      </w:r>
      <w:r>
        <w:rPr>
          <w:rFonts w:ascii="Times New Roman" w:hAnsi="Times New Roman"/>
          <w:color w:val="000000" w:themeColor="text1"/>
          <w:kern w:val="0"/>
          <w:szCs w:val="21"/>
        </w:rPr>
        <w:t xml:space="preserve">1 mg/mL </w:t>
      </w:r>
      <w:r>
        <w:rPr>
          <w:rFonts w:ascii="Times New Roman" w:hAnsi="Times New Roman"/>
          <w:color w:val="000000" w:themeColor="text1"/>
          <w:kern w:val="0"/>
          <w:szCs w:val="21"/>
        </w:rPr>
        <w:t>的标准储备溶液，</w:t>
      </w:r>
      <w:r>
        <w:rPr>
          <w:rFonts w:ascii="Times New Roman" w:hAnsi="Times New Roman"/>
          <w:color w:val="000000" w:themeColor="text1"/>
          <w:kern w:val="0"/>
          <w:szCs w:val="21"/>
        </w:rPr>
        <w:t xml:space="preserve">4 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℃</w:t>
      </w:r>
      <w:r>
        <w:rPr>
          <w:rFonts w:ascii="Times New Roman" w:hAnsi="Times New Roman"/>
          <w:color w:val="000000" w:themeColor="text1"/>
          <w:kern w:val="0"/>
          <w:szCs w:val="21"/>
        </w:rPr>
        <w:t>避光保存</w:t>
      </w:r>
      <w:r>
        <w:rPr>
          <w:rFonts w:ascii="Times New Roman" w:hAnsi="Times New Roman"/>
          <w:color w:val="000000" w:themeColor="text1"/>
          <w:kern w:val="0"/>
          <w:szCs w:val="21"/>
        </w:rPr>
        <w:t>1</w:t>
      </w:r>
      <w:r>
        <w:rPr>
          <w:rFonts w:ascii="Times New Roman" w:hAnsi="Times New Roman"/>
          <w:color w:val="000000" w:themeColor="text1"/>
          <w:kern w:val="0"/>
          <w:szCs w:val="21"/>
        </w:rPr>
        <w:t>个月。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rPr>
          <w:rFonts w:ascii="Times New Roman" w:eastAsia="黑体" w:hAnsi="Times New Roman"/>
          <w:color w:val="000000" w:themeColor="text1"/>
          <w:kern w:val="0"/>
          <w:szCs w:val="21"/>
        </w:rPr>
      </w:pPr>
      <w:r>
        <w:rPr>
          <w:rFonts w:ascii="Times New Roman" w:eastAsia="黑体" w:hAnsi="Times New Roman"/>
          <w:color w:val="000000" w:themeColor="text1"/>
          <w:kern w:val="0"/>
          <w:szCs w:val="21"/>
        </w:rPr>
        <w:t xml:space="preserve">4 </w:t>
      </w:r>
      <w:r>
        <w:rPr>
          <w:rFonts w:ascii="Times New Roman" w:eastAsia="黑体" w:hAnsi="Times New Roman" w:hint="eastAsia"/>
          <w:color w:val="000000" w:themeColor="text1"/>
          <w:kern w:val="0"/>
          <w:szCs w:val="21"/>
        </w:rPr>
        <w:t xml:space="preserve"> </w:t>
      </w:r>
      <w:r>
        <w:rPr>
          <w:rFonts w:ascii="Times New Roman" w:eastAsia="黑体" w:hAnsi="Times New Roman"/>
          <w:color w:val="000000" w:themeColor="text1"/>
          <w:kern w:val="0"/>
          <w:szCs w:val="21"/>
        </w:rPr>
        <w:t>仪器和设备</w:t>
      </w:r>
    </w:p>
    <w:p w:rsidR="00F20A3E" w:rsidRDefault="00717558" w:rsidP="00717558">
      <w:pPr>
        <w:pStyle w:val="Default"/>
        <w:snapToGrid w:val="0"/>
        <w:spacing w:before="50" w:after="50" w:line="300" w:lineRule="auto"/>
        <w:ind w:firstLineChars="200" w:firstLine="4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同第一部分</w:t>
      </w:r>
      <w:r>
        <w:rPr>
          <w:color w:val="000000" w:themeColor="text1"/>
          <w:sz w:val="21"/>
          <w:szCs w:val="21"/>
        </w:rPr>
        <w:t xml:space="preserve"> 4.1-4.7</w:t>
      </w:r>
      <w:r>
        <w:rPr>
          <w:color w:val="000000" w:themeColor="text1"/>
          <w:sz w:val="21"/>
          <w:szCs w:val="21"/>
        </w:rPr>
        <w:t>。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rPr>
          <w:rFonts w:ascii="Times New Roman" w:eastAsia="黑体" w:hAnsi="Times New Roman"/>
          <w:color w:val="000000" w:themeColor="text1"/>
          <w:kern w:val="0"/>
          <w:szCs w:val="21"/>
        </w:rPr>
      </w:pPr>
      <w:r>
        <w:rPr>
          <w:rFonts w:ascii="Times New Roman" w:eastAsia="黑体" w:hAnsi="Times New Roman"/>
          <w:color w:val="000000" w:themeColor="text1"/>
          <w:kern w:val="0"/>
          <w:szCs w:val="21"/>
        </w:rPr>
        <w:t xml:space="preserve">5 </w:t>
      </w:r>
      <w:r>
        <w:rPr>
          <w:rFonts w:ascii="Times New Roman" w:eastAsia="黑体" w:hAnsi="Times New Roman" w:hint="eastAsia"/>
          <w:color w:val="000000" w:themeColor="text1"/>
          <w:kern w:val="0"/>
          <w:szCs w:val="21"/>
        </w:rPr>
        <w:t xml:space="preserve"> </w:t>
      </w:r>
      <w:r>
        <w:rPr>
          <w:rFonts w:ascii="Times New Roman" w:eastAsia="黑体" w:hAnsi="Times New Roman"/>
          <w:color w:val="000000" w:themeColor="text1"/>
          <w:kern w:val="0"/>
          <w:szCs w:val="21"/>
        </w:rPr>
        <w:t>分析步骤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jc w:val="left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hAnsi="Times New Roman"/>
          <w:color w:val="000000" w:themeColor="text1"/>
          <w:kern w:val="0"/>
          <w:szCs w:val="21"/>
        </w:rPr>
        <w:t xml:space="preserve">5.1 </w:t>
      </w:r>
      <w:r>
        <w:rPr>
          <w:rFonts w:ascii="Times New Roman" w:hAnsi="Times New Roman" w:hint="eastAsia"/>
          <w:color w:val="000000" w:themeColor="text1"/>
          <w:kern w:val="0"/>
          <w:szCs w:val="21"/>
        </w:rPr>
        <w:t xml:space="preserve"> </w:t>
      </w:r>
      <w:r>
        <w:rPr>
          <w:rFonts w:ascii="Times New Roman" w:hAnsi="Times New Roman"/>
          <w:color w:val="000000" w:themeColor="text1"/>
          <w:kern w:val="0"/>
          <w:szCs w:val="21"/>
        </w:rPr>
        <w:t>标准工作溶液的制备</w:t>
      </w:r>
    </w:p>
    <w:p w:rsidR="00F20A3E" w:rsidRDefault="00717558" w:rsidP="00717558">
      <w:pPr>
        <w:pStyle w:val="Default"/>
        <w:snapToGrid w:val="0"/>
        <w:spacing w:before="50" w:after="50" w:line="300" w:lineRule="auto"/>
        <w:ind w:firstLineChars="200" w:firstLine="420"/>
        <w:jc w:val="both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取凝血酸（</w:t>
      </w:r>
      <w:proofErr w:type="gramStart"/>
      <w:r>
        <w:rPr>
          <w:color w:val="000000" w:themeColor="text1"/>
          <w:sz w:val="21"/>
          <w:szCs w:val="21"/>
        </w:rPr>
        <w:t>氨甲环酸</w:t>
      </w:r>
      <w:proofErr w:type="gramEnd"/>
      <w:r>
        <w:rPr>
          <w:color w:val="000000" w:themeColor="text1"/>
          <w:sz w:val="21"/>
          <w:szCs w:val="21"/>
        </w:rPr>
        <w:t>）标准储备溶液（</w:t>
      </w:r>
      <w:r>
        <w:rPr>
          <w:color w:val="000000" w:themeColor="text1"/>
          <w:sz w:val="21"/>
          <w:szCs w:val="21"/>
        </w:rPr>
        <w:t>3.7</w:t>
      </w:r>
      <w:r>
        <w:rPr>
          <w:color w:val="000000" w:themeColor="text1"/>
          <w:sz w:val="21"/>
          <w:szCs w:val="21"/>
        </w:rPr>
        <w:t>）</w:t>
      </w:r>
      <w:r>
        <w:rPr>
          <w:color w:val="000000" w:themeColor="text1"/>
          <w:sz w:val="21"/>
          <w:szCs w:val="21"/>
        </w:rPr>
        <w:t>1</w:t>
      </w:r>
      <w:r>
        <w:rPr>
          <w:rFonts w:hint="eastAsia"/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mL</w:t>
      </w:r>
      <w:r>
        <w:rPr>
          <w:color w:val="000000" w:themeColor="text1"/>
          <w:sz w:val="21"/>
          <w:szCs w:val="21"/>
        </w:rPr>
        <w:t>，用水逐级稀释至五个系列浓度：</w:t>
      </w:r>
      <w:r>
        <w:rPr>
          <w:color w:val="000000" w:themeColor="text1"/>
          <w:sz w:val="21"/>
          <w:szCs w:val="21"/>
        </w:rPr>
        <w:t>5 µg/mL</w:t>
      </w:r>
      <w:r>
        <w:rPr>
          <w:color w:val="000000" w:themeColor="text1"/>
          <w:sz w:val="21"/>
          <w:szCs w:val="21"/>
        </w:rPr>
        <w:t>，</w:t>
      </w:r>
      <w:r>
        <w:rPr>
          <w:color w:val="000000" w:themeColor="text1"/>
          <w:sz w:val="21"/>
          <w:szCs w:val="21"/>
        </w:rPr>
        <w:t>10 µg/mL</w:t>
      </w:r>
      <w:r>
        <w:rPr>
          <w:color w:val="000000" w:themeColor="text1"/>
          <w:sz w:val="21"/>
          <w:szCs w:val="21"/>
        </w:rPr>
        <w:t>，</w:t>
      </w:r>
      <w:r>
        <w:rPr>
          <w:color w:val="000000" w:themeColor="text1"/>
          <w:sz w:val="21"/>
          <w:szCs w:val="21"/>
        </w:rPr>
        <w:t>20 µg/mL</w:t>
      </w:r>
      <w:r>
        <w:rPr>
          <w:color w:val="000000" w:themeColor="text1"/>
          <w:sz w:val="21"/>
          <w:szCs w:val="21"/>
        </w:rPr>
        <w:t>，</w:t>
      </w:r>
      <w:r>
        <w:rPr>
          <w:color w:val="000000" w:themeColor="text1"/>
          <w:sz w:val="21"/>
          <w:szCs w:val="21"/>
        </w:rPr>
        <w:t>50 µg/mL</w:t>
      </w:r>
      <w:r>
        <w:rPr>
          <w:rFonts w:hint="eastAsia"/>
          <w:color w:val="000000" w:themeColor="text1"/>
          <w:sz w:val="21"/>
          <w:szCs w:val="21"/>
        </w:rPr>
        <w:t>，</w:t>
      </w:r>
      <w:r>
        <w:rPr>
          <w:color w:val="000000" w:themeColor="text1"/>
          <w:sz w:val="21"/>
          <w:szCs w:val="21"/>
        </w:rPr>
        <w:t>100 µg/mL</w:t>
      </w:r>
      <w:r>
        <w:rPr>
          <w:color w:val="000000" w:themeColor="text1"/>
          <w:sz w:val="21"/>
          <w:szCs w:val="21"/>
        </w:rPr>
        <w:t>。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jc w:val="left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hAnsi="Times New Roman"/>
          <w:color w:val="000000" w:themeColor="text1"/>
          <w:kern w:val="0"/>
          <w:szCs w:val="21"/>
        </w:rPr>
        <w:t xml:space="preserve">5.2 </w:t>
      </w:r>
      <w:r>
        <w:rPr>
          <w:rFonts w:ascii="Times New Roman" w:hAnsi="Times New Roman" w:hint="eastAsia"/>
          <w:color w:val="000000" w:themeColor="text1"/>
          <w:kern w:val="0"/>
          <w:szCs w:val="21"/>
        </w:rPr>
        <w:t xml:space="preserve"> </w:t>
      </w:r>
      <w:r>
        <w:rPr>
          <w:rFonts w:ascii="Times New Roman" w:hAnsi="Times New Roman"/>
          <w:color w:val="000000" w:themeColor="text1"/>
          <w:kern w:val="0"/>
          <w:szCs w:val="21"/>
        </w:rPr>
        <w:t>样品处理</w:t>
      </w:r>
    </w:p>
    <w:p w:rsidR="00F20A3E" w:rsidRDefault="00717558" w:rsidP="00717558">
      <w:pPr>
        <w:pStyle w:val="Default"/>
        <w:snapToGrid w:val="0"/>
        <w:spacing w:before="50" w:after="50" w:line="300" w:lineRule="auto"/>
        <w:ind w:firstLineChars="200" w:firstLine="420"/>
        <w:jc w:val="both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准确称取化妆品试样</w:t>
      </w:r>
      <w:r>
        <w:rPr>
          <w:color w:val="000000" w:themeColor="text1"/>
          <w:sz w:val="21"/>
          <w:szCs w:val="21"/>
        </w:rPr>
        <w:t xml:space="preserve">0.5 </w:t>
      </w:r>
      <w:r>
        <w:rPr>
          <w:color w:val="000000" w:themeColor="text1"/>
          <w:sz w:val="21"/>
          <w:szCs w:val="21"/>
        </w:rPr>
        <w:t>g</w:t>
      </w:r>
      <w:r>
        <w:rPr>
          <w:color w:val="000000" w:themeColor="text1"/>
          <w:sz w:val="21"/>
          <w:szCs w:val="21"/>
        </w:rPr>
        <w:t>（精确到</w:t>
      </w:r>
      <w:r>
        <w:rPr>
          <w:color w:val="000000" w:themeColor="text1"/>
          <w:sz w:val="21"/>
          <w:szCs w:val="21"/>
        </w:rPr>
        <w:t>0.0001 g</w:t>
      </w:r>
      <w:r>
        <w:rPr>
          <w:color w:val="000000" w:themeColor="text1"/>
          <w:sz w:val="21"/>
          <w:szCs w:val="21"/>
        </w:rPr>
        <w:t>）于</w:t>
      </w:r>
      <w:r>
        <w:rPr>
          <w:color w:val="000000" w:themeColor="text1"/>
          <w:sz w:val="21"/>
          <w:szCs w:val="21"/>
        </w:rPr>
        <w:t xml:space="preserve">15 mL </w:t>
      </w:r>
      <w:proofErr w:type="gramStart"/>
      <w:r>
        <w:rPr>
          <w:color w:val="000000" w:themeColor="text1"/>
          <w:sz w:val="21"/>
          <w:szCs w:val="21"/>
        </w:rPr>
        <w:t>具塞比色</w:t>
      </w:r>
      <w:proofErr w:type="gramEnd"/>
      <w:r>
        <w:rPr>
          <w:color w:val="000000" w:themeColor="text1"/>
          <w:sz w:val="21"/>
          <w:szCs w:val="21"/>
        </w:rPr>
        <w:t>管中，加入</w:t>
      </w:r>
      <w:r>
        <w:rPr>
          <w:color w:val="000000" w:themeColor="text1"/>
          <w:sz w:val="21"/>
          <w:szCs w:val="21"/>
        </w:rPr>
        <w:t>5 %</w:t>
      </w:r>
      <w:r>
        <w:rPr>
          <w:color w:val="000000" w:themeColor="text1"/>
          <w:sz w:val="21"/>
          <w:szCs w:val="21"/>
        </w:rPr>
        <w:t>甲醇溶液（</w:t>
      </w:r>
      <w:r>
        <w:rPr>
          <w:color w:val="000000" w:themeColor="text1"/>
          <w:sz w:val="21"/>
          <w:szCs w:val="21"/>
        </w:rPr>
        <w:t>3.4</w:t>
      </w:r>
      <w:r>
        <w:rPr>
          <w:color w:val="000000" w:themeColor="text1"/>
          <w:sz w:val="21"/>
          <w:szCs w:val="21"/>
        </w:rPr>
        <w:t>）至约</w:t>
      </w:r>
      <w:r>
        <w:rPr>
          <w:color w:val="000000" w:themeColor="text1"/>
          <w:sz w:val="21"/>
          <w:szCs w:val="21"/>
        </w:rPr>
        <w:t>9 mL</w:t>
      </w:r>
      <w:r>
        <w:rPr>
          <w:color w:val="000000" w:themeColor="text1"/>
          <w:sz w:val="21"/>
          <w:szCs w:val="21"/>
        </w:rPr>
        <w:t>，涡旋振荡使试样与提取溶剂充分混匀，超声提取</w:t>
      </w:r>
      <w:r>
        <w:rPr>
          <w:color w:val="000000" w:themeColor="text1"/>
          <w:sz w:val="21"/>
          <w:szCs w:val="21"/>
        </w:rPr>
        <w:t>10 min</w:t>
      </w:r>
      <w:r>
        <w:rPr>
          <w:color w:val="000000" w:themeColor="text1"/>
          <w:sz w:val="21"/>
          <w:szCs w:val="21"/>
        </w:rPr>
        <w:t>，冷却至室温。转移至</w:t>
      </w:r>
      <w:r>
        <w:rPr>
          <w:color w:val="000000" w:themeColor="text1"/>
          <w:sz w:val="21"/>
          <w:szCs w:val="21"/>
        </w:rPr>
        <w:t>10 mL</w:t>
      </w:r>
      <w:r>
        <w:rPr>
          <w:color w:val="000000" w:themeColor="text1"/>
          <w:sz w:val="21"/>
          <w:szCs w:val="21"/>
        </w:rPr>
        <w:t>容量瓶中，加</w:t>
      </w:r>
      <w:r>
        <w:rPr>
          <w:color w:val="000000" w:themeColor="text1"/>
          <w:sz w:val="21"/>
          <w:szCs w:val="21"/>
        </w:rPr>
        <w:t>5 %</w:t>
      </w:r>
      <w:r>
        <w:rPr>
          <w:color w:val="000000" w:themeColor="text1"/>
          <w:sz w:val="21"/>
          <w:szCs w:val="21"/>
        </w:rPr>
        <w:t>甲醇溶液</w:t>
      </w:r>
      <w:proofErr w:type="gramStart"/>
      <w:r>
        <w:rPr>
          <w:color w:val="000000" w:themeColor="text1"/>
          <w:sz w:val="21"/>
          <w:szCs w:val="21"/>
        </w:rPr>
        <w:t>定容至刻度</w:t>
      </w:r>
      <w:proofErr w:type="gramEnd"/>
      <w:r>
        <w:rPr>
          <w:color w:val="000000" w:themeColor="text1"/>
          <w:sz w:val="21"/>
          <w:szCs w:val="21"/>
        </w:rPr>
        <w:t>，混匀后转移至离心管中，以</w:t>
      </w:r>
      <w:r>
        <w:rPr>
          <w:color w:val="000000" w:themeColor="text1"/>
          <w:sz w:val="21"/>
          <w:szCs w:val="21"/>
        </w:rPr>
        <w:t>12000 r/min</w:t>
      </w:r>
      <w:r>
        <w:rPr>
          <w:color w:val="000000" w:themeColor="text1"/>
          <w:sz w:val="21"/>
          <w:szCs w:val="21"/>
        </w:rPr>
        <w:t>的转速离心</w:t>
      </w:r>
      <w:r>
        <w:rPr>
          <w:color w:val="000000" w:themeColor="text1"/>
          <w:sz w:val="21"/>
          <w:szCs w:val="21"/>
        </w:rPr>
        <w:t>10 min</w:t>
      </w:r>
      <w:r>
        <w:rPr>
          <w:color w:val="000000" w:themeColor="text1"/>
          <w:sz w:val="21"/>
          <w:szCs w:val="21"/>
        </w:rPr>
        <w:t>。上清液经孔径</w:t>
      </w:r>
      <w:r>
        <w:rPr>
          <w:color w:val="000000" w:themeColor="text1"/>
          <w:sz w:val="21"/>
          <w:szCs w:val="21"/>
        </w:rPr>
        <w:t xml:space="preserve">0.22 </w:t>
      </w:r>
      <w:proofErr w:type="spellStart"/>
      <w:r>
        <w:rPr>
          <w:color w:val="000000" w:themeColor="text1"/>
          <w:sz w:val="21"/>
          <w:szCs w:val="21"/>
        </w:rPr>
        <w:t>μm</w:t>
      </w:r>
      <w:proofErr w:type="spellEnd"/>
      <w:r>
        <w:rPr>
          <w:color w:val="000000" w:themeColor="text1"/>
          <w:sz w:val="21"/>
          <w:szCs w:val="21"/>
        </w:rPr>
        <w:t>的滤膜过滤后，滤液作为样品待测溶液。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jc w:val="left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hAnsi="Times New Roman"/>
          <w:color w:val="000000" w:themeColor="text1"/>
          <w:kern w:val="0"/>
          <w:szCs w:val="21"/>
        </w:rPr>
        <w:t xml:space="preserve">5.3 </w:t>
      </w:r>
      <w:r>
        <w:rPr>
          <w:rFonts w:ascii="Times New Roman" w:hAnsi="Times New Roman" w:hint="eastAsia"/>
          <w:color w:val="000000" w:themeColor="text1"/>
          <w:kern w:val="0"/>
          <w:szCs w:val="21"/>
        </w:rPr>
        <w:t xml:space="preserve"> </w:t>
      </w:r>
      <w:r>
        <w:rPr>
          <w:rFonts w:ascii="Times New Roman" w:hAnsi="Times New Roman"/>
          <w:color w:val="000000" w:themeColor="text1"/>
          <w:kern w:val="0"/>
          <w:szCs w:val="21"/>
        </w:rPr>
        <w:t>参考色谱条件</w:t>
      </w:r>
    </w:p>
    <w:p w:rsidR="00F20A3E" w:rsidRDefault="00717558" w:rsidP="00717558">
      <w:pPr>
        <w:pStyle w:val="Default"/>
        <w:snapToGrid w:val="0"/>
        <w:spacing w:before="50" w:after="50" w:line="300" w:lineRule="auto"/>
        <w:ind w:firstLineChars="200" w:firstLine="420"/>
        <w:jc w:val="both"/>
        <w:rPr>
          <w:color w:val="000000" w:themeColor="text1"/>
          <w:sz w:val="21"/>
          <w:szCs w:val="21"/>
        </w:rPr>
      </w:pPr>
      <w:bookmarkStart w:id="9" w:name="OLE_LINK309"/>
      <w:bookmarkStart w:id="10" w:name="OLE_LINK310"/>
      <w:r>
        <w:rPr>
          <w:color w:val="000000" w:themeColor="text1"/>
          <w:sz w:val="21"/>
          <w:szCs w:val="21"/>
        </w:rPr>
        <w:lastRenderedPageBreak/>
        <w:t>色谱柱：</w:t>
      </w:r>
      <w:bookmarkStart w:id="11" w:name="OLE_LINK198"/>
      <w:bookmarkStart w:id="12" w:name="OLE_LINK386"/>
      <w:bookmarkStart w:id="13" w:name="OLE_LINK199"/>
      <w:r>
        <w:rPr>
          <w:color w:val="000000" w:themeColor="text1"/>
          <w:sz w:val="21"/>
          <w:szCs w:val="21"/>
        </w:rPr>
        <w:t>C18</w:t>
      </w:r>
      <w:r>
        <w:rPr>
          <w:color w:val="000000" w:themeColor="text1"/>
          <w:sz w:val="21"/>
          <w:szCs w:val="21"/>
        </w:rPr>
        <w:t>柱</w:t>
      </w:r>
      <w:bookmarkEnd w:id="11"/>
      <w:bookmarkEnd w:id="12"/>
      <w:bookmarkEnd w:id="13"/>
      <w:r>
        <w:rPr>
          <w:rFonts w:hint="eastAsia"/>
          <w:color w:val="000000" w:themeColor="text1"/>
          <w:sz w:val="21"/>
          <w:szCs w:val="21"/>
        </w:rPr>
        <w:t>（</w:t>
      </w:r>
      <w:r>
        <w:rPr>
          <w:color w:val="000000" w:themeColor="text1"/>
          <w:sz w:val="21"/>
          <w:szCs w:val="21"/>
        </w:rPr>
        <w:t>4.6 mm×250mm</w:t>
      </w:r>
      <w:r>
        <w:rPr>
          <w:color w:val="000000" w:themeColor="text1"/>
          <w:sz w:val="21"/>
          <w:szCs w:val="21"/>
        </w:rPr>
        <w:t>，</w:t>
      </w:r>
      <w:r>
        <w:rPr>
          <w:color w:val="000000" w:themeColor="text1"/>
          <w:sz w:val="21"/>
          <w:szCs w:val="21"/>
        </w:rPr>
        <w:t xml:space="preserve">5 </w:t>
      </w:r>
      <w:proofErr w:type="spellStart"/>
      <w:r>
        <w:rPr>
          <w:color w:val="000000" w:themeColor="text1"/>
          <w:sz w:val="21"/>
          <w:szCs w:val="21"/>
        </w:rPr>
        <w:t>μm</w:t>
      </w:r>
      <w:proofErr w:type="spellEnd"/>
      <w:r>
        <w:rPr>
          <w:rFonts w:hint="eastAsia"/>
          <w:color w:val="000000" w:themeColor="text1"/>
          <w:sz w:val="21"/>
          <w:szCs w:val="21"/>
        </w:rPr>
        <w:t>），</w:t>
      </w:r>
      <w:r>
        <w:rPr>
          <w:color w:val="000000" w:themeColor="text1"/>
          <w:sz w:val="21"/>
          <w:szCs w:val="21"/>
        </w:rPr>
        <w:t>或等效色谱柱；</w:t>
      </w:r>
    </w:p>
    <w:p w:rsidR="00F20A3E" w:rsidRDefault="00717558" w:rsidP="00717558">
      <w:pPr>
        <w:pStyle w:val="Default"/>
        <w:snapToGrid w:val="0"/>
        <w:spacing w:before="50" w:after="50" w:line="300" w:lineRule="auto"/>
        <w:ind w:firstLineChars="185" w:firstLine="388"/>
        <w:jc w:val="both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流动相：</w:t>
      </w:r>
      <w:r>
        <w:rPr>
          <w:color w:val="000000" w:themeColor="text1"/>
          <w:sz w:val="21"/>
          <w:szCs w:val="21"/>
        </w:rPr>
        <w:t>A</w:t>
      </w:r>
      <w:r>
        <w:rPr>
          <w:color w:val="000000" w:themeColor="text1"/>
          <w:sz w:val="21"/>
          <w:szCs w:val="21"/>
        </w:rPr>
        <w:t>相</w:t>
      </w:r>
      <w:r>
        <w:rPr>
          <w:rFonts w:hint="eastAsia"/>
          <w:color w:val="000000" w:themeColor="text1"/>
          <w:sz w:val="21"/>
          <w:szCs w:val="21"/>
        </w:rPr>
        <w:t>：</w:t>
      </w:r>
      <w:r>
        <w:rPr>
          <w:color w:val="000000" w:themeColor="text1"/>
          <w:sz w:val="21"/>
          <w:szCs w:val="21"/>
        </w:rPr>
        <w:t>B</w:t>
      </w:r>
      <w:r>
        <w:rPr>
          <w:color w:val="000000" w:themeColor="text1"/>
          <w:sz w:val="21"/>
          <w:szCs w:val="21"/>
        </w:rPr>
        <w:t>相</w:t>
      </w:r>
      <w:r>
        <w:rPr>
          <w:color w:val="000000" w:themeColor="text1"/>
          <w:sz w:val="21"/>
          <w:szCs w:val="21"/>
        </w:rPr>
        <w:t>=95</w:t>
      </w:r>
      <w:r>
        <w:rPr>
          <w:rFonts w:hint="eastAsia"/>
          <w:color w:val="000000" w:themeColor="text1"/>
          <w:sz w:val="21"/>
          <w:szCs w:val="21"/>
        </w:rPr>
        <w:t>：</w:t>
      </w:r>
      <w:r>
        <w:rPr>
          <w:color w:val="000000" w:themeColor="text1"/>
          <w:sz w:val="21"/>
          <w:szCs w:val="21"/>
        </w:rPr>
        <w:t>5</w:t>
      </w:r>
      <w:r>
        <w:rPr>
          <w:color w:val="000000" w:themeColor="text1"/>
          <w:sz w:val="21"/>
          <w:szCs w:val="21"/>
        </w:rPr>
        <w:t>（</w:t>
      </w:r>
      <w:r>
        <w:rPr>
          <w:color w:val="000000" w:themeColor="text1"/>
          <w:sz w:val="21"/>
          <w:szCs w:val="21"/>
        </w:rPr>
        <w:t>A</w:t>
      </w:r>
      <w:r>
        <w:rPr>
          <w:color w:val="000000" w:themeColor="text1"/>
          <w:sz w:val="21"/>
          <w:szCs w:val="21"/>
        </w:rPr>
        <w:t>相：</w:t>
      </w:r>
      <w:bookmarkStart w:id="14" w:name="OLE_LINK387"/>
      <w:bookmarkStart w:id="15" w:name="OLE_LINK388"/>
      <w:bookmarkStart w:id="16" w:name="OLE_LINK389"/>
      <w:r>
        <w:rPr>
          <w:color w:val="000000" w:themeColor="text1"/>
          <w:sz w:val="21"/>
          <w:szCs w:val="21"/>
        </w:rPr>
        <w:t xml:space="preserve">0.05 </w:t>
      </w:r>
      <w:proofErr w:type="spellStart"/>
      <w:r>
        <w:rPr>
          <w:color w:val="000000" w:themeColor="text1"/>
          <w:sz w:val="21"/>
          <w:szCs w:val="21"/>
        </w:rPr>
        <w:t>mol</w:t>
      </w:r>
      <w:proofErr w:type="spellEnd"/>
      <w:r>
        <w:rPr>
          <w:color w:val="000000" w:themeColor="text1"/>
          <w:sz w:val="21"/>
          <w:szCs w:val="21"/>
        </w:rPr>
        <w:t xml:space="preserve">/L </w:t>
      </w:r>
      <w:bookmarkStart w:id="17" w:name="OLE_LINK512"/>
      <w:bookmarkStart w:id="18" w:name="OLE_LINK513"/>
      <w:r>
        <w:rPr>
          <w:color w:val="000000" w:themeColor="text1"/>
          <w:sz w:val="21"/>
          <w:szCs w:val="21"/>
        </w:rPr>
        <w:t>KH</w:t>
      </w:r>
      <w:r>
        <w:rPr>
          <w:color w:val="000000" w:themeColor="text1"/>
          <w:sz w:val="21"/>
          <w:szCs w:val="21"/>
          <w:vertAlign w:val="subscript"/>
        </w:rPr>
        <w:t>2</w:t>
      </w:r>
      <w:r>
        <w:rPr>
          <w:color w:val="000000" w:themeColor="text1"/>
          <w:sz w:val="21"/>
          <w:szCs w:val="21"/>
        </w:rPr>
        <w:t>PO</w:t>
      </w:r>
      <w:r>
        <w:rPr>
          <w:color w:val="000000" w:themeColor="text1"/>
          <w:sz w:val="21"/>
          <w:szCs w:val="21"/>
          <w:vertAlign w:val="subscript"/>
        </w:rPr>
        <w:t>4</w:t>
      </w:r>
      <w:bookmarkEnd w:id="17"/>
      <w:bookmarkEnd w:id="18"/>
      <w:r>
        <w:rPr>
          <w:color w:val="000000" w:themeColor="text1"/>
          <w:szCs w:val="21"/>
        </w:rPr>
        <w:t>—</w:t>
      </w:r>
      <w:r>
        <w:rPr>
          <w:color w:val="000000" w:themeColor="text1"/>
          <w:sz w:val="21"/>
          <w:szCs w:val="21"/>
        </w:rPr>
        <w:t xml:space="preserve">0.2% </w:t>
      </w:r>
      <w:bookmarkStart w:id="19" w:name="OLE_LINK530"/>
      <w:bookmarkStart w:id="20" w:name="OLE_LINK531"/>
      <w:r>
        <w:rPr>
          <w:color w:val="000000" w:themeColor="text1"/>
          <w:sz w:val="21"/>
          <w:szCs w:val="21"/>
        </w:rPr>
        <w:t>H</w:t>
      </w:r>
      <w:r>
        <w:rPr>
          <w:color w:val="000000" w:themeColor="text1"/>
          <w:sz w:val="21"/>
          <w:szCs w:val="21"/>
          <w:vertAlign w:val="subscript"/>
        </w:rPr>
        <w:t>3</w:t>
      </w:r>
      <w:r>
        <w:rPr>
          <w:color w:val="000000" w:themeColor="text1"/>
          <w:sz w:val="21"/>
          <w:szCs w:val="21"/>
        </w:rPr>
        <w:t>PO</w:t>
      </w:r>
      <w:r>
        <w:rPr>
          <w:color w:val="000000" w:themeColor="text1"/>
          <w:sz w:val="21"/>
          <w:szCs w:val="21"/>
          <w:vertAlign w:val="subscript"/>
        </w:rPr>
        <w:t>4</w:t>
      </w:r>
      <w:bookmarkEnd w:id="19"/>
      <w:bookmarkEnd w:id="20"/>
      <w:r>
        <w:rPr>
          <w:color w:val="000000" w:themeColor="text1"/>
          <w:sz w:val="21"/>
          <w:szCs w:val="21"/>
        </w:rPr>
        <w:t>溶液</w:t>
      </w:r>
      <w:bookmarkEnd w:id="14"/>
      <w:bookmarkEnd w:id="15"/>
      <w:bookmarkEnd w:id="16"/>
      <w:r>
        <w:rPr>
          <w:color w:val="000000" w:themeColor="text1"/>
          <w:sz w:val="21"/>
          <w:szCs w:val="21"/>
        </w:rPr>
        <w:t>（</w:t>
      </w:r>
      <w:r>
        <w:rPr>
          <w:color w:val="000000" w:themeColor="text1"/>
          <w:sz w:val="21"/>
          <w:szCs w:val="21"/>
        </w:rPr>
        <w:t>3.6</w:t>
      </w:r>
      <w:r>
        <w:rPr>
          <w:color w:val="000000" w:themeColor="text1"/>
          <w:sz w:val="21"/>
          <w:szCs w:val="21"/>
        </w:rPr>
        <w:t>），</w:t>
      </w:r>
      <w:r>
        <w:rPr>
          <w:color w:val="000000" w:themeColor="text1"/>
          <w:sz w:val="21"/>
          <w:szCs w:val="21"/>
        </w:rPr>
        <w:t>B</w:t>
      </w:r>
      <w:r>
        <w:rPr>
          <w:color w:val="000000" w:themeColor="text1"/>
          <w:sz w:val="21"/>
          <w:szCs w:val="21"/>
        </w:rPr>
        <w:t>相：甲醇）</w:t>
      </w:r>
    </w:p>
    <w:p w:rsidR="00F20A3E" w:rsidRDefault="00717558" w:rsidP="00717558">
      <w:pPr>
        <w:pStyle w:val="Default"/>
        <w:snapToGrid w:val="0"/>
        <w:spacing w:before="50" w:after="50" w:line="300" w:lineRule="auto"/>
        <w:ind w:firstLineChars="185" w:firstLine="388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进样量：</w:t>
      </w:r>
      <w:r>
        <w:rPr>
          <w:color w:val="000000" w:themeColor="text1"/>
          <w:sz w:val="21"/>
          <w:szCs w:val="21"/>
        </w:rPr>
        <w:t xml:space="preserve">20 </w:t>
      </w:r>
      <w:proofErr w:type="spellStart"/>
      <w:r>
        <w:rPr>
          <w:color w:val="000000" w:themeColor="text1"/>
          <w:sz w:val="21"/>
          <w:szCs w:val="21"/>
        </w:rPr>
        <w:t>μL</w:t>
      </w:r>
      <w:proofErr w:type="spellEnd"/>
      <w:r>
        <w:rPr>
          <w:color w:val="000000" w:themeColor="text1"/>
          <w:sz w:val="21"/>
          <w:szCs w:val="21"/>
        </w:rPr>
        <w:t>；</w:t>
      </w:r>
    </w:p>
    <w:p w:rsidR="00F20A3E" w:rsidRDefault="00717558" w:rsidP="00717558">
      <w:pPr>
        <w:pStyle w:val="Default"/>
        <w:snapToGrid w:val="0"/>
        <w:spacing w:before="50" w:after="50" w:line="300" w:lineRule="auto"/>
        <w:ind w:firstLineChars="185" w:firstLine="388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流动相流速：</w:t>
      </w:r>
      <w:r>
        <w:rPr>
          <w:color w:val="000000" w:themeColor="text1"/>
          <w:sz w:val="21"/>
          <w:szCs w:val="21"/>
        </w:rPr>
        <w:t>1.0 mL/min</w:t>
      </w:r>
      <w:r>
        <w:rPr>
          <w:color w:val="000000" w:themeColor="text1"/>
          <w:sz w:val="21"/>
          <w:szCs w:val="21"/>
        </w:rPr>
        <w:t>；</w:t>
      </w:r>
    </w:p>
    <w:p w:rsidR="00F20A3E" w:rsidRDefault="00717558" w:rsidP="00717558">
      <w:pPr>
        <w:pStyle w:val="Default"/>
        <w:snapToGrid w:val="0"/>
        <w:spacing w:before="50" w:after="50" w:line="300" w:lineRule="auto"/>
        <w:ind w:firstLineChars="185" w:firstLine="388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柱温：</w:t>
      </w:r>
      <w:r>
        <w:rPr>
          <w:color w:val="000000" w:themeColor="text1"/>
          <w:sz w:val="21"/>
          <w:szCs w:val="21"/>
        </w:rPr>
        <w:t xml:space="preserve">30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℃</w:t>
      </w:r>
      <w:r>
        <w:rPr>
          <w:color w:val="000000" w:themeColor="text1"/>
          <w:sz w:val="21"/>
          <w:szCs w:val="21"/>
        </w:rPr>
        <w:t>；</w:t>
      </w:r>
    </w:p>
    <w:p w:rsidR="00F20A3E" w:rsidRDefault="00717558" w:rsidP="00717558">
      <w:pPr>
        <w:pStyle w:val="Default"/>
        <w:snapToGrid w:val="0"/>
        <w:spacing w:before="50" w:after="50" w:line="300" w:lineRule="auto"/>
        <w:ind w:firstLineChars="185" w:firstLine="388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检测波长：</w:t>
      </w:r>
      <w:r>
        <w:rPr>
          <w:color w:val="000000" w:themeColor="text1"/>
          <w:sz w:val="21"/>
          <w:szCs w:val="21"/>
        </w:rPr>
        <w:t>210 nm</w:t>
      </w:r>
    </w:p>
    <w:bookmarkEnd w:id="9"/>
    <w:bookmarkEnd w:id="10"/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jc w:val="left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hAnsi="Times New Roman"/>
          <w:color w:val="000000" w:themeColor="text1"/>
          <w:kern w:val="0"/>
          <w:szCs w:val="21"/>
        </w:rPr>
        <w:t xml:space="preserve">5.4 </w:t>
      </w:r>
      <w:r>
        <w:rPr>
          <w:rFonts w:ascii="Times New Roman" w:hAnsi="Times New Roman" w:hint="eastAsia"/>
          <w:color w:val="000000" w:themeColor="text1"/>
          <w:kern w:val="0"/>
          <w:szCs w:val="21"/>
        </w:rPr>
        <w:t xml:space="preserve"> </w:t>
      </w:r>
      <w:r>
        <w:rPr>
          <w:rFonts w:ascii="Times New Roman" w:hAnsi="Times New Roman"/>
          <w:color w:val="000000" w:themeColor="text1"/>
          <w:kern w:val="0"/>
          <w:szCs w:val="21"/>
        </w:rPr>
        <w:t>测定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ind w:firstLineChars="200" w:firstLine="420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hAnsi="Times New Roman"/>
          <w:color w:val="000000" w:themeColor="text1"/>
          <w:kern w:val="0"/>
          <w:szCs w:val="21"/>
        </w:rPr>
        <w:t>在</w:t>
      </w:r>
      <w:r>
        <w:rPr>
          <w:rFonts w:ascii="Times New Roman" w:eastAsia="TimesNewRomanPSMT" w:hAnsi="Times New Roman"/>
          <w:color w:val="000000" w:themeColor="text1"/>
          <w:kern w:val="0"/>
          <w:szCs w:val="21"/>
        </w:rPr>
        <w:t>“5.3”</w:t>
      </w:r>
      <w:r>
        <w:rPr>
          <w:rFonts w:ascii="Times New Roman" w:hAnsi="Times New Roman"/>
          <w:color w:val="000000" w:themeColor="text1"/>
          <w:kern w:val="0"/>
          <w:szCs w:val="21"/>
        </w:rPr>
        <w:t>色谱条件下，取标准系列工作溶液（</w:t>
      </w:r>
      <w:r>
        <w:rPr>
          <w:rFonts w:ascii="Times New Roman" w:eastAsia="TimesNewRomanPSMT" w:hAnsi="Times New Roman"/>
          <w:color w:val="000000" w:themeColor="text1"/>
          <w:kern w:val="0"/>
          <w:szCs w:val="21"/>
        </w:rPr>
        <w:t>5.1</w:t>
      </w:r>
      <w:r>
        <w:rPr>
          <w:rFonts w:ascii="Times New Roman" w:hAnsi="Times New Roman"/>
          <w:color w:val="000000" w:themeColor="text1"/>
          <w:kern w:val="0"/>
          <w:szCs w:val="21"/>
        </w:rPr>
        <w:t>）分别进样，进行色谱分析，以标准系列溶液浓度为横坐标，峰面积为纵坐标，绘制标准曲线。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ind w:firstLineChars="200" w:firstLine="420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hAnsi="Times New Roman"/>
          <w:color w:val="000000" w:themeColor="text1"/>
          <w:kern w:val="0"/>
          <w:szCs w:val="21"/>
        </w:rPr>
        <w:t>取</w:t>
      </w:r>
      <w:r>
        <w:rPr>
          <w:rFonts w:ascii="Times New Roman" w:hAnsi="Times New Roman"/>
          <w:color w:val="000000" w:themeColor="text1"/>
          <w:kern w:val="0"/>
          <w:szCs w:val="21"/>
        </w:rPr>
        <w:t>“5.2”</w:t>
      </w:r>
      <w:r>
        <w:rPr>
          <w:rFonts w:ascii="Times New Roman" w:hAnsi="Times New Roman"/>
          <w:color w:val="000000" w:themeColor="text1"/>
          <w:kern w:val="0"/>
          <w:szCs w:val="21"/>
        </w:rPr>
        <w:t>项下的待测溶液进样，根据保留时间定性，测得峰面积，根据标准曲线得到待测溶液中凝血酸（</w:t>
      </w:r>
      <w:proofErr w:type="gramStart"/>
      <w:r>
        <w:rPr>
          <w:rFonts w:ascii="Times New Roman" w:hAnsi="Times New Roman"/>
          <w:color w:val="000000" w:themeColor="text1"/>
          <w:kern w:val="0"/>
          <w:szCs w:val="21"/>
        </w:rPr>
        <w:t>氨甲环酸</w:t>
      </w:r>
      <w:proofErr w:type="gramEnd"/>
      <w:r>
        <w:rPr>
          <w:rFonts w:ascii="Times New Roman" w:hAnsi="Times New Roman"/>
          <w:color w:val="000000" w:themeColor="text1"/>
          <w:kern w:val="0"/>
          <w:szCs w:val="21"/>
        </w:rPr>
        <w:t>）的浓度。按</w:t>
      </w:r>
      <w:r>
        <w:rPr>
          <w:rFonts w:ascii="Times New Roman" w:hAnsi="Times New Roman"/>
          <w:color w:val="000000" w:themeColor="text1"/>
          <w:kern w:val="0"/>
          <w:szCs w:val="21"/>
        </w:rPr>
        <w:t>“6”</w:t>
      </w:r>
      <w:r>
        <w:rPr>
          <w:rFonts w:ascii="Times New Roman" w:hAnsi="Times New Roman"/>
          <w:color w:val="000000" w:themeColor="text1"/>
          <w:kern w:val="0"/>
          <w:szCs w:val="21"/>
        </w:rPr>
        <w:t>项下公式计算样品中凝血酸（</w:t>
      </w:r>
      <w:proofErr w:type="gramStart"/>
      <w:r>
        <w:rPr>
          <w:rFonts w:ascii="Times New Roman" w:hAnsi="Times New Roman"/>
          <w:color w:val="000000" w:themeColor="text1"/>
          <w:kern w:val="0"/>
          <w:szCs w:val="21"/>
        </w:rPr>
        <w:t>氨甲环酸</w:t>
      </w:r>
      <w:proofErr w:type="gramEnd"/>
      <w:r>
        <w:rPr>
          <w:rFonts w:ascii="Times New Roman" w:hAnsi="Times New Roman"/>
          <w:color w:val="000000" w:themeColor="text1"/>
          <w:kern w:val="0"/>
          <w:szCs w:val="21"/>
        </w:rPr>
        <w:t>）的含量。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rPr>
          <w:rFonts w:ascii="Times New Roman" w:eastAsia="黑体" w:hAnsi="Times New Roman"/>
          <w:color w:val="000000" w:themeColor="text1"/>
          <w:kern w:val="0"/>
          <w:szCs w:val="21"/>
        </w:rPr>
      </w:pPr>
      <w:r>
        <w:rPr>
          <w:rFonts w:ascii="Times New Roman" w:eastAsia="黑体" w:hAnsi="Times New Roman"/>
          <w:color w:val="000000" w:themeColor="text1"/>
          <w:kern w:val="0"/>
          <w:szCs w:val="21"/>
        </w:rPr>
        <w:t xml:space="preserve">6 </w:t>
      </w:r>
      <w:r>
        <w:rPr>
          <w:rFonts w:ascii="Times New Roman" w:eastAsia="黑体" w:hAnsi="Times New Roman" w:hint="eastAsia"/>
          <w:color w:val="000000" w:themeColor="text1"/>
          <w:kern w:val="0"/>
          <w:szCs w:val="21"/>
        </w:rPr>
        <w:t xml:space="preserve"> </w:t>
      </w:r>
      <w:r>
        <w:rPr>
          <w:rFonts w:ascii="Times New Roman" w:eastAsia="黑体" w:hAnsi="Times New Roman"/>
          <w:color w:val="000000" w:themeColor="text1"/>
          <w:kern w:val="0"/>
          <w:szCs w:val="21"/>
        </w:rPr>
        <w:t>分析结果的表述</w:t>
      </w:r>
    </w:p>
    <w:p w:rsidR="00F20A3E" w:rsidRDefault="00717558" w:rsidP="00717558">
      <w:pPr>
        <w:pStyle w:val="Default"/>
        <w:snapToGrid w:val="0"/>
        <w:spacing w:before="50" w:after="50" w:line="300" w:lineRule="auto"/>
        <w:ind w:firstLineChars="200" w:firstLine="4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同第一部分</w:t>
      </w:r>
      <w:r>
        <w:rPr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 xml:space="preserve">6.1 </w:t>
      </w:r>
      <w:r>
        <w:rPr>
          <w:color w:val="000000" w:themeColor="text1"/>
          <w:sz w:val="21"/>
          <w:szCs w:val="21"/>
        </w:rPr>
        <w:t>计算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jc w:val="left"/>
        <w:rPr>
          <w:rFonts w:ascii="Times New Roman" w:hAnsi="Times New Roman"/>
          <w:color w:val="000000" w:themeColor="text1"/>
          <w:kern w:val="0"/>
          <w:szCs w:val="21"/>
        </w:rPr>
      </w:pPr>
      <w:r>
        <w:rPr>
          <w:rFonts w:ascii="Times New Roman" w:hAnsi="Times New Roman"/>
          <w:color w:val="000000" w:themeColor="text1"/>
          <w:kern w:val="0"/>
          <w:szCs w:val="21"/>
        </w:rPr>
        <w:t xml:space="preserve">6.2 </w:t>
      </w:r>
      <w:r>
        <w:rPr>
          <w:rFonts w:ascii="Times New Roman" w:hAnsi="Times New Roman" w:hint="eastAsia"/>
          <w:color w:val="000000" w:themeColor="text1"/>
          <w:kern w:val="0"/>
          <w:szCs w:val="21"/>
        </w:rPr>
        <w:t xml:space="preserve"> </w:t>
      </w:r>
      <w:r>
        <w:rPr>
          <w:rFonts w:ascii="Times New Roman" w:hAnsi="Times New Roman"/>
          <w:color w:val="000000" w:themeColor="text1"/>
          <w:kern w:val="0"/>
          <w:szCs w:val="21"/>
        </w:rPr>
        <w:t>回收率和精密度</w:t>
      </w:r>
    </w:p>
    <w:p w:rsidR="00F20A3E" w:rsidRDefault="00717558" w:rsidP="00717558">
      <w:pPr>
        <w:pStyle w:val="Default"/>
        <w:snapToGrid w:val="0"/>
        <w:spacing w:before="50" w:after="50" w:line="300" w:lineRule="auto"/>
        <w:ind w:firstLineChars="200" w:firstLine="4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方法回收率为</w:t>
      </w:r>
      <w:r>
        <w:rPr>
          <w:color w:val="000000" w:themeColor="text1"/>
          <w:sz w:val="21"/>
          <w:szCs w:val="21"/>
        </w:rPr>
        <w:t>87.1%-114.0%</w:t>
      </w:r>
      <w:r>
        <w:rPr>
          <w:color w:val="000000" w:themeColor="text1"/>
          <w:sz w:val="21"/>
          <w:szCs w:val="21"/>
        </w:rPr>
        <w:t>，相对标准偏差小于</w:t>
      </w:r>
      <w:r>
        <w:rPr>
          <w:color w:val="000000" w:themeColor="text1"/>
          <w:sz w:val="21"/>
          <w:szCs w:val="21"/>
        </w:rPr>
        <w:t>10%</w:t>
      </w:r>
      <w:r>
        <w:rPr>
          <w:rFonts w:hint="eastAsia"/>
          <w:color w:val="000000" w:themeColor="text1"/>
          <w:sz w:val="21"/>
          <w:szCs w:val="21"/>
        </w:rPr>
        <w:t>（</w:t>
      </w:r>
      <w:r>
        <w:rPr>
          <w:color w:val="000000" w:themeColor="text1"/>
          <w:sz w:val="21"/>
          <w:szCs w:val="21"/>
        </w:rPr>
        <w:t>n=6</w:t>
      </w:r>
      <w:r>
        <w:rPr>
          <w:rFonts w:hint="eastAsia"/>
          <w:color w:val="000000" w:themeColor="text1"/>
          <w:sz w:val="21"/>
          <w:szCs w:val="21"/>
        </w:rPr>
        <w:t>）</w:t>
      </w:r>
      <w:r>
        <w:rPr>
          <w:color w:val="000000" w:themeColor="text1"/>
          <w:sz w:val="21"/>
          <w:szCs w:val="21"/>
        </w:rPr>
        <w:t>。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rPr>
          <w:rFonts w:ascii="Times New Roman" w:eastAsia="黑体" w:hAnsi="Times New Roman"/>
          <w:color w:val="000000" w:themeColor="text1"/>
          <w:kern w:val="0"/>
          <w:szCs w:val="21"/>
        </w:rPr>
      </w:pPr>
      <w:r>
        <w:rPr>
          <w:rFonts w:ascii="Times New Roman" w:eastAsia="黑体" w:hAnsi="Times New Roman"/>
          <w:color w:val="000000" w:themeColor="text1"/>
          <w:kern w:val="0"/>
          <w:szCs w:val="21"/>
        </w:rPr>
        <w:t xml:space="preserve">7 </w:t>
      </w:r>
      <w:r>
        <w:rPr>
          <w:rFonts w:ascii="Times New Roman" w:eastAsia="黑体" w:hAnsi="Times New Roman" w:hint="eastAsia"/>
          <w:color w:val="000000" w:themeColor="text1"/>
          <w:kern w:val="0"/>
          <w:szCs w:val="21"/>
        </w:rPr>
        <w:t xml:space="preserve"> </w:t>
      </w:r>
      <w:r>
        <w:rPr>
          <w:rFonts w:ascii="Times New Roman" w:eastAsia="黑体" w:hAnsi="Times New Roman"/>
          <w:color w:val="000000" w:themeColor="text1"/>
          <w:kern w:val="0"/>
          <w:szCs w:val="21"/>
        </w:rPr>
        <w:t>图谱</w:t>
      </w:r>
    </w:p>
    <w:p w:rsidR="00F20A3E" w:rsidRDefault="00717558">
      <w:pPr>
        <w:autoSpaceDE w:val="0"/>
        <w:autoSpaceDN w:val="0"/>
        <w:adjustRightInd w:val="0"/>
        <w:spacing w:beforeLines="50" w:before="156" w:afterLines="50" w:after="156" w:line="300" w:lineRule="auto"/>
        <w:ind w:firstLineChars="202" w:firstLine="424"/>
        <w:rPr>
          <w:rFonts w:ascii="Times New Roman" w:eastAsia="黑体" w:hAnsi="Times New Roman"/>
          <w:b/>
          <w:color w:val="000000" w:themeColor="text1"/>
          <w:kern w:val="0"/>
          <w:szCs w:val="21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2171065</wp:posOffset>
                </wp:positionH>
                <wp:positionV relativeFrom="paragraph">
                  <wp:posOffset>1667510</wp:posOffset>
                </wp:positionV>
                <wp:extent cx="1061720" cy="313690"/>
                <wp:effectExtent l="0" t="0" r="0" b="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20A3E" w:rsidRDefault="0071755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保留时间（</w:t>
                            </w:r>
                            <w:r>
                              <w:rPr>
                                <w:rFonts w:ascii="Times New Roman" w:hAnsi="Times New Roman"/>
                                <w:sz w:val="15"/>
                                <w:szCs w:val="15"/>
                              </w:rPr>
                              <w:t>min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Text Box 18" o:spid="_x0000_s1026" o:spt="202" type="#_x0000_t202" style="position:absolute;left:0pt;margin-left:170.95pt;margin-top:131.3pt;height:24.7pt;width:83.6pt;z-index:251671552;mso-width-relative:page;mso-height-relative:page;" fillcolor="#FFFFFF" filled="t" stroked="f" coordsize="21600,21600" o:gfxdata="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S0czJ2QAAAAsB&#10;AAAPAAAAAAAAAAEAIAAAACIAAABkcnMvZG93bnJldi54bWxQSwECFAAUAAAACACHTuJA6r2tvBoC&#10;AAA+BAAADgAAAAAAAAABACAAAAAoAQAAZHJzL2Uyb0RvYy54bWxQSwUGAAAAAAYABgBZAQAAtAUA&#10;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保留时间（</w:t>
                      </w:r>
                      <w:r>
                        <w:rPr>
                          <w:rFonts w:ascii="Times New Roman" w:hAnsi="Times New Roman"/>
                          <w:sz w:val="15"/>
                          <w:szCs w:val="15"/>
                        </w:rPr>
                        <w:t>min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-153670</wp:posOffset>
                </wp:positionH>
                <wp:positionV relativeFrom="paragraph">
                  <wp:posOffset>344805</wp:posOffset>
                </wp:positionV>
                <wp:extent cx="353695" cy="862330"/>
                <wp:effectExtent l="0" t="1905" r="0" b="254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20A3E" w:rsidRDefault="00717558">
                            <w:pPr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信号强度（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mAU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Text Box 11" o:spid="_x0000_s1026" o:spt="202" type="#_x0000_t202" style="position:absolute;left:0pt;margin-left:-12.1pt;margin-top:27.15pt;height:67.9pt;width:27.85pt;z-index:251665408;mso-width-relative:page;mso-height-relative:page;" fillcolor="#FFFFFF" filled="t" stroked="f" coordsize="21600,21600" o:gfxdata="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Ldf/XZAAAA&#10;CQEAAA8AAAAAAAAAAQAgAAAAIgAAAGRycy9kb3ducmV2LnhtbFBLAQIUABQAAAAIAIdO4kCmYIh/&#10;HAIAAD8EAAAOAAAAAAAAAAEAIAAAACgBAABkcnMvZTJvRG9jLnhtbFBLBQYAAAAABgAGAFkBAAC2&#10;BQAAAAA=&#10;">
                <v:fill on="t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信号强度（mAU）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w:drawing>
          <wp:inline distT="0" distB="0" distL="0" distR="0">
            <wp:extent cx="4605020" cy="1537970"/>
            <wp:effectExtent l="0" t="0" r="5080" b="5080"/>
            <wp:docPr id="82703371" name="图片 3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03371" name="图片 3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3224" cy="1554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0A3E" w:rsidRDefault="00717558">
      <w:pPr>
        <w:pStyle w:val="Default"/>
        <w:spacing w:line="300" w:lineRule="auto"/>
        <w:jc w:val="center"/>
        <w:rPr>
          <w:color w:val="000000" w:themeColor="text1"/>
          <w:sz w:val="21"/>
          <w:szCs w:val="21"/>
        </w:rPr>
      </w:pPr>
      <w:r>
        <w:t xml:space="preserve"> </w:t>
      </w:r>
    </w:p>
    <w:p w:rsidR="00F20A3E" w:rsidRDefault="00717558">
      <w:pPr>
        <w:autoSpaceDE w:val="0"/>
        <w:autoSpaceDN w:val="0"/>
        <w:adjustRightInd w:val="0"/>
        <w:spacing w:beforeLines="50" w:before="156" w:afterLines="50" w:after="156" w:line="300" w:lineRule="auto"/>
        <w:jc w:val="center"/>
        <w:rPr>
          <w:rFonts w:ascii="Times New Roman" w:eastAsia="黑体" w:hAnsi="Times New Roman"/>
          <w:color w:val="000000" w:themeColor="text1"/>
          <w:kern w:val="0"/>
          <w:szCs w:val="21"/>
        </w:rPr>
      </w:pPr>
      <w:r>
        <w:rPr>
          <w:rFonts w:ascii="Times New Roman" w:eastAsia="黑体" w:hAnsi="Times New Roman"/>
          <w:color w:val="000000" w:themeColor="text1"/>
          <w:kern w:val="0"/>
          <w:szCs w:val="21"/>
        </w:rPr>
        <w:t>图</w:t>
      </w:r>
      <w:r>
        <w:rPr>
          <w:rFonts w:ascii="Times New Roman" w:eastAsia="黑体" w:hAnsi="Times New Roman"/>
          <w:color w:val="000000" w:themeColor="text1"/>
          <w:kern w:val="0"/>
          <w:szCs w:val="21"/>
        </w:rPr>
        <w:t xml:space="preserve">2 </w:t>
      </w:r>
      <w:r>
        <w:rPr>
          <w:rFonts w:ascii="Times New Roman" w:eastAsia="黑体" w:hAnsi="Times New Roman"/>
          <w:color w:val="000000" w:themeColor="text1"/>
          <w:kern w:val="0"/>
          <w:szCs w:val="21"/>
        </w:rPr>
        <w:t>凝血酸（</w:t>
      </w:r>
      <w:proofErr w:type="gramStart"/>
      <w:r>
        <w:rPr>
          <w:rFonts w:ascii="Times New Roman" w:eastAsia="黑体" w:hAnsi="Times New Roman"/>
          <w:color w:val="000000" w:themeColor="text1"/>
          <w:kern w:val="0"/>
          <w:szCs w:val="21"/>
        </w:rPr>
        <w:t>氨甲环酸</w:t>
      </w:r>
      <w:proofErr w:type="gramEnd"/>
      <w:r>
        <w:rPr>
          <w:rFonts w:ascii="Times New Roman" w:eastAsia="黑体" w:hAnsi="Times New Roman"/>
          <w:color w:val="000000" w:themeColor="text1"/>
          <w:kern w:val="0"/>
          <w:szCs w:val="21"/>
        </w:rPr>
        <w:t>5.817</w:t>
      </w:r>
      <w:r>
        <w:rPr>
          <w:rFonts w:ascii="Times New Roman" w:eastAsia="黑体" w:hAnsi="Times New Roman" w:hint="eastAsia"/>
          <w:color w:val="000000" w:themeColor="text1"/>
          <w:kern w:val="0"/>
          <w:szCs w:val="21"/>
        </w:rPr>
        <w:t xml:space="preserve"> </w:t>
      </w:r>
      <w:r>
        <w:rPr>
          <w:rFonts w:ascii="Times New Roman" w:eastAsia="黑体" w:hAnsi="Times New Roman"/>
          <w:color w:val="000000" w:themeColor="text1"/>
          <w:kern w:val="0"/>
          <w:szCs w:val="21"/>
        </w:rPr>
        <w:t>min</w:t>
      </w:r>
      <w:r>
        <w:rPr>
          <w:rFonts w:ascii="Times New Roman" w:eastAsia="黑体" w:hAnsi="Times New Roman"/>
          <w:color w:val="000000" w:themeColor="text1"/>
          <w:kern w:val="0"/>
          <w:szCs w:val="21"/>
        </w:rPr>
        <w:t>）标准溶液的</w:t>
      </w:r>
      <w:bookmarkStart w:id="21" w:name="_GoBack"/>
      <w:bookmarkEnd w:id="21"/>
      <w:r>
        <w:rPr>
          <w:rFonts w:ascii="Times New Roman" w:eastAsia="黑体" w:hAnsi="Times New Roman"/>
          <w:color w:val="000000" w:themeColor="text1"/>
          <w:kern w:val="0"/>
          <w:szCs w:val="21"/>
        </w:rPr>
        <w:t>液相色谱图</w:t>
      </w:r>
    </w:p>
    <w:p w:rsidR="00F20A3E" w:rsidRDefault="00717558" w:rsidP="00717558">
      <w:pPr>
        <w:autoSpaceDE w:val="0"/>
        <w:autoSpaceDN w:val="0"/>
        <w:adjustRightInd w:val="0"/>
        <w:snapToGrid w:val="0"/>
        <w:spacing w:beforeLines="50" w:before="156" w:afterLines="50" w:after="156" w:line="300" w:lineRule="auto"/>
        <w:jc w:val="center"/>
        <w:rPr>
          <w:rFonts w:ascii="Times New Roman" w:eastAsia="黑体" w:hAnsi="Times New Roman"/>
          <w:color w:val="000000" w:themeColor="text1"/>
          <w:szCs w:val="21"/>
        </w:rPr>
      </w:pPr>
      <w:r>
        <w:rPr>
          <w:rFonts w:ascii="Times New Roman" w:eastAsia="黑体" w:hAnsi="Times New Roman"/>
          <w:color w:val="000000" w:themeColor="text1"/>
          <w:kern w:val="0"/>
          <w:szCs w:val="21"/>
        </w:rPr>
        <w:br w:type="page"/>
      </w:r>
      <w:r>
        <w:rPr>
          <w:rFonts w:ascii="Times New Roman" w:eastAsia="黑体" w:hAnsi="Times New Roman"/>
          <w:color w:val="000000" w:themeColor="text1"/>
          <w:szCs w:val="21"/>
        </w:rPr>
        <w:lastRenderedPageBreak/>
        <w:t>附录</w:t>
      </w:r>
      <w:r>
        <w:rPr>
          <w:rFonts w:ascii="Times New Roman" w:eastAsia="黑体" w:hAnsi="Times New Roman"/>
          <w:color w:val="000000" w:themeColor="text1"/>
          <w:szCs w:val="21"/>
        </w:rPr>
        <w:t xml:space="preserve">A </w:t>
      </w:r>
    </w:p>
    <w:p w:rsidR="00F20A3E" w:rsidRDefault="00717558" w:rsidP="00717558">
      <w:pPr>
        <w:pStyle w:val="Default"/>
        <w:snapToGrid w:val="0"/>
        <w:spacing w:beforeLines="50" w:before="156" w:afterLines="50" w:after="156" w:line="300" w:lineRule="auto"/>
        <w:jc w:val="center"/>
        <w:rPr>
          <w:rFonts w:eastAsia="黑体"/>
          <w:color w:val="000000" w:themeColor="text1"/>
          <w:sz w:val="21"/>
          <w:szCs w:val="21"/>
        </w:rPr>
      </w:pPr>
      <w:r>
        <w:rPr>
          <w:rFonts w:eastAsia="黑体"/>
          <w:color w:val="000000" w:themeColor="text1"/>
          <w:sz w:val="21"/>
          <w:szCs w:val="21"/>
        </w:rPr>
        <w:t>（资料性附录）</w:t>
      </w:r>
    </w:p>
    <w:p w:rsidR="00F20A3E" w:rsidRDefault="00717558" w:rsidP="00717558">
      <w:pPr>
        <w:pStyle w:val="Default"/>
        <w:snapToGrid w:val="0"/>
        <w:spacing w:beforeLines="50" w:before="156" w:afterLines="50" w:after="156" w:line="300" w:lineRule="auto"/>
        <w:jc w:val="center"/>
        <w:rPr>
          <w:rFonts w:eastAsia="黑体"/>
          <w:color w:val="000000" w:themeColor="text1"/>
          <w:sz w:val="21"/>
          <w:szCs w:val="21"/>
        </w:rPr>
      </w:pPr>
      <w:r>
        <w:rPr>
          <w:rFonts w:eastAsia="黑体"/>
          <w:color w:val="000000" w:themeColor="text1"/>
          <w:sz w:val="21"/>
          <w:szCs w:val="21"/>
        </w:rPr>
        <w:t>抗坏血酸磷酸酯镁等</w:t>
      </w:r>
      <w:r>
        <w:rPr>
          <w:rFonts w:eastAsia="黑体"/>
          <w:color w:val="000000" w:themeColor="text1"/>
          <w:sz w:val="21"/>
          <w:szCs w:val="21"/>
        </w:rPr>
        <w:t>11</w:t>
      </w:r>
      <w:r>
        <w:rPr>
          <w:rFonts w:eastAsia="黑体"/>
          <w:color w:val="000000" w:themeColor="text1"/>
          <w:sz w:val="21"/>
          <w:szCs w:val="21"/>
        </w:rPr>
        <w:t>种</w:t>
      </w:r>
      <w:r>
        <w:rPr>
          <w:rFonts w:eastAsia="黑体" w:hint="eastAsia"/>
          <w:color w:val="000000" w:themeColor="text1"/>
          <w:sz w:val="21"/>
          <w:szCs w:val="21"/>
        </w:rPr>
        <w:t>原料</w:t>
      </w:r>
      <w:r>
        <w:rPr>
          <w:rFonts w:eastAsia="黑体"/>
          <w:color w:val="000000" w:themeColor="text1"/>
          <w:sz w:val="21"/>
          <w:szCs w:val="21"/>
        </w:rPr>
        <w:t>标准物质基本信息表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80"/>
        <w:gridCol w:w="1179"/>
        <w:gridCol w:w="1894"/>
        <w:gridCol w:w="1467"/>
        <w:gridCol w:w="1566"/>
        <w:gridCol w:w="849"/>
        <w:gridCol w:w="1087"/>
      </w:tblGrid>
      <w:tr w:rsidR="00F20A3E">
        <w:trPr>
          <w:trHeight w:hRule="exact" w:val="721"/>
          <w:jc w:val="center"/>
        </w:trPr>
        <w:tc>
          <w:tcPr>
            <w:tcW w:w="282" w:type="pct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691" w:type="pct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中文</w:t>
            </w:r>
          </w:p>
          <w:p w:rsidR="00F20A3E" w:rsidRDefault="00717558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名称</w:t>
            </w:r>
          </w:p>
        </w:tc>
        <w:tc>
          <w:tcPr>
            <w:tcW w:w="1110" w:type="pct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英文名称</w:t>
            </w:r>
          </w:p>
        </w:tc>
        <w:tc>
          <w:tcPr>
            <w:tcW w:w="860" w:type="pct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CAS</w:t>
            </w: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登录号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分子式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精确分子量</w:t>
            </w:r>
          </w:p>
        </w:tc>
        <w:tc>
          <w:tcPr>
            <w:tcW w:w="637" w:type="pct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结构式</w:t>
            </w:r>
          </w:p>
        </w:tc>
      </w:tr>
      <w:tr w:rsidR="00F20A3E">
        <w:trPr>
          <w:trHeight w:hRule="exact" w:val="1266"/>
          <w:jc w:val="center"/>
        </w:trPr>
        <w:tc>
          <w:tcPr>
            <w:tcW w:w="28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 xml:space="preserve">1 </w:t>
            </w:r>
          </w:p>
        </w:tc>
        <w:tc>
          <w:tcPr>
            <w:tcW w:w="69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抗坏血酸磷酸酯镁</w:t>
            </w:r>
          </w:p>
        </w:tc>
        <w:tc>
          <w:tcPr>
            <w:tcW w:w="111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 xml:space="preserve">L-Ascorbic acid 2-phosphate </w:t>
            </w:r>
          </w:p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magnesium ester</w:t>
            </w:r>
          </w:p>
        </w:tc>
        <w:tc>
          <w:tcPr>
            <w:tcW w:w="86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113170-55-1</w:t>
            </w:r>
          </w:p>
        </w:tc>
        <w:tc>
          <w:tcPr>
            <w:tcW w:w="91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Mg</w:t>
            </w:r>
            <w:r>
              <w:rPr>
                <w:rFonts w:ascii="Times New Roman" w:eastAsiaTheme="minorEastAsia" w:hAnsi="Times New Roman"/>
                <w:color w:val="000000"/>
                <w:szCs w:val="21"/>
                <w:vertAlign w:val="subscript"/>
              </w:rPr>
              <w:t>3</w:t>
            </w:r>
            <w:r>
              <w:rPr>
                <w:rFonts w:ascii="Times New Roman" w:eastAsiaTheme="minorEastAsia" w:hAnsi="Times New Roman"/>
                <w:color w:val="000000"/>
                <w:szCs w:val="21"/>
              </w:rPr>
              <w:t>(C</w:t>
            </w:r>
            <w:r>
              <w:rPr>
                <w:rFonts w:ascii="Times New Roman" w:eastAsiaTheme="minorEastAsia" w:hAnsi="Times New Roman"/>
                <w:color w:val="000000"/>
                <w:szCs w:val="21"/>
                <w:vertAlign w:val="subscript"/>
              </w:rPr>
              <w:t>6</w:t>
            </w:r>
            <w:r>
              <w:rPr>
                <w:rFonts w:ascii="Times New Roman" w:eastAsiaTheme="minorEastAsia" w:hAnsi="Times New Roman"/>
                <w:color w:val="000000"/>
                <w:szCs w:val="21"/>
              </w:rPr>
              <w:t>H</w:t>
            </w:r>
            <w:r>
              <w:rPr>
                <w:rFonts w:ascii="Times New Roman" w:eastAsiaTheme="minorEastAsia" w:hAnsi="Times New Roman"/>
                <w:color w:val="000000"/>
                <w:szCs w:val="21"/>
                <w:vertAlign w:val="subscript"/>
              </w:rPr>
              <w:t>6</w:t>
            </w:r>
            <w:r>
              <w:rPr>
                <w:rFonts w:ascii="Times New Roman" w:eastAsiaTheme="minorEastAsia" w:hAnsi="Times New Roman"/>
                <w:color w:val="000000"/>
                <w:szCs w:val="21"/>
              </w:rPr>
              <w:t>O</w:t>
            </w:r>
            <w:r>
              <w:rPr>
                <w:rFonts w:ascii="Times New Roman" w:eastAsiaTheme="minorEastAsia" w:hAnsi="Times New Roman"/>
                <w:color w:val="000000"/>
                <w:szCs w:val="21"/>
                <w:vertAlign w:val="subscript"/>
              </w:rPr>
              <w:t>9</w:t>
            </w:r>
            <w:r>
              <w:rPr>
                <w:rFonts w:ascii="Times New Roman" w:eastAsiaTheme="minorEastAsia" w:hAnsi="Times New Roman"/>
                <w:color w:val="000000"/>
                <w:szCs w:val="21"/>
              </w:rPr>
              <w:t>P)</w:t>
            </w:r>
            <w:r>
              <w:rPr>
                <w:rFonts w:ascii="Times New Roman" w:eastAsiaTheme="minorEastAsia" w:hAnsi="Times New Roman"/>
                <w:color w:val="000000"/>
                <w:szCs w:val="21"/>
                <w:vertAlign w:val="subscript"/>
              </w:rPr>
              <w:t>2</w:t>
            </w:r>
          </w:p>
        </w:tc>
        <w:tc>
          <w:tcPr>
            <w:tcW w:w="49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579.08</w:t>
            </w:r>
          </w:p>
        </w:tc>
        <w:tc>
          <w:tcPr>
            <w:tcW w:w="63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F20A3E" w:rsidRDefault="00717558">
            <w:pPr>
              <w:spacing w:line="30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szCs w:val="21"/>
              </w:rPr>
              <w:drawing>
                <wp:inline distT="0" distB="0" distL="0" distR="0">
                  <wp:extent cx="671830" cy="405130"/>
                  <wp:effectExtent l="0" t="0" r="13970" b="13970"/>
                  <wp:docPr id="32" name="图片 32" descr="图示, 示意图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图示, 示意图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83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A3E">
        <w:trPr>
          <w:trHeight w:hRule="exact" w:val="1142"/>
          <w:jc w:val="center"/>
        </w:trPr>
        <w:tc>
          <w:tcPr>
            <w:tcW w:w="28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 xml:space="preserve">2 </w:t>
            </w:r>
          </w:p>
        </w:tc>
        <w:tc>
          <w:tcPr>
            <w:tcW w:w="69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抗坏血酸葡糖苷</w:t>
            </w:r>
          </w:p>
        </w:tc>
        <w:tc>
          <w:tcPr>
            <w:tcW w:w="111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2-O-alpha-D-</w:t>
            </w:r>
          </w:p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Theme="minorEastAsia" w:hAnsi="Times New Roman"/>
                <w:color w:val="000000"/>
                <w:szCs w:val="21"/>
              </w:rPr>
              <w:t>Glucopyranosyl</w:t>
            </w:r>
            <w:proofErr w:type="spellEnd"/>
          </w:p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-L-ascorbic acid</w:t>
            </w:r>
          </w:p>
        </w:tc>
        <w:tc>
          <w:tcPr>
            <w:tcW w:w="86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129499-78-1</w:t>
            </w:r>
          </w:p>
        </w:tc>
        <w:tc>
          <w:tcPr>
            <w:tcW w:w="91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C</w:t>
            </w:r>
            <w:r>
              <w:rPr>
                <w:rFonts w:ascii="Times New Roman" w:eastAsiaTheme="minorEastAsia" w:hAnsi="Times New Roman"/>
                <w:color w:val="000000"/>
                <w:szCs w:val="21"/>
                <w:vertAlign w:val="subscript"/>
              </w:rPr>
              <w:t>12</w:t>
            </w:r>
            <w:r>
              <w:rPr>
                <w:rFonts w:ascii="Times New Roman" w:eastAsiaTheme="minorEastAsia" w:hAnsi="Times New Roman"/>
                <w:color w:val="000000"/>
                <w:szCs w:val="21"/>
              </w:rPr>
              <w:t>H</w:t>
            </w:r>
            <w:r>
              <w:rPr>
                <w:rFonts w:ascii="Times New Roman" w:eastAsiaTheme="minorEastAsia" w:hAnsi="Times New Roman"/>
                <w:color w:val="000000"/>
                <w:szCs w:val="21"/>
                <w:vertAlign w:val="subscript"/>
              </w:rPr>
              <w:t>18</w:t>
            </w:r>
            <w:r>
              <w:rPr>
                <w:rFonts w:ascii="Times New Roman" w:eastAsiaTheme="minorEastAsia" w:hAnsi="Times New Roman"/>
                <w:color w:val="000000"/>
                <w:szCs w:val="21"/>
              </w:rPr>
              <w:t>O</w:t>
            </w:r>
            <w:r>
              <w:rPr>
                <w:rFonts w:ascii="Times New Roman" w:eastAsiaTheme="minorEastAsia" w:hAnsi="Times New Roman"/>
                <w:color w:val="000000"/>
                <w:szCs w:val="21"/>
                <w:vertAlign w:val="subscript"/>
              </w:rPr>
              <w:t>11</w:t>
            </w:r>
          </w:p>
        </w:tc>
        <w:tc>
          <w:tcPr>
            <w:tcW w:w="49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338.26</w:t>
            </w:r>
          </w:p>
        </w:tc>
        <w:tc>
          <w:tcPr>
            <w:tcW w:w="63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F20A3E" w:rsidRDefault="00717558">
            <w:pPr>
              <w:spacing w:line="30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szCs w:val="21"/>
              </w:rPr>
              <w:drawing>
                <wp:inline distT="0" distB="0" distL="0" distR="0">
                  <wp:extent cx="607695" cy="415290"/>
                  <wp:effectExtent l="0" t="0" r="1905" b="3810"/>
                  <wp:docPr id="31" name="图片 31" descr="CAS:129499-78-1的分子结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CAS:129499-78-1的分子结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695" cy="415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A3E">
        <w:trPr>
          <w:trHeight w:hRule="exact" w:val="703"/>
          <w:jc w:val="center"/>
        </w:trPr>
        <w:tc>
          <w:tcPr>
            <w:tcW w:w="28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 xml:space="preserve">3 </w:t>
            </w:r>
          </w:p>
        </w:tc>
        <w:tc>
          <w:tcPr>
            <w:tcW w:w="69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曲酸</w:t>
            </w:r>
          </w:p>
        </w:tc>
        <w:tc>
          <w:tcPr>
            <w:tcW w:w="111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Theme="minorEastAsia" w:hAnsi="Times New Roman"/>
                <w:color w:val="000000"/>
                <w:szCs w:val="21"/>
              </w:rPr>
              <w:t>Kojic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Cs w:val="21"/>
              </w:rPr>
              <w:t xml:space="preserve"> acid</w:t>
            </w:r>
          </w:p>
        </w:tc>
        <w:tc>
          <w:tcPr>
            <w:tcW w:w="86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501-30-4</w:t>
            </w:r>
          </w:p>
        </w:tc>
        <w:tc>
          <w:tcPr>
            <w:tcW w:w="91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C</w:t>
            </w:r>
            <w:r>
              <w:rPr>
                <w:rFonts w:ascii="Times New Roman" w:eastAsiaTheme="minorEastAsia" w:hAnsi="Times New Roman"/>
                <w:color w:val="000000"/>
                <w:szCs w:val="21"/>
                <w:vertAlign w:val="subscript"/>
              </w:rPr>
              <w:t>6</w:t>
            </w:r>
            <w:r>
              <w:rPr>
                <w:rFonts w:ascii="Times New Roman" w:eastAsiaTheme="minorEastAsia" w:hAnsi="Times New Roman"/>
                <w:color w:val="000000"/>
                <w:szCs w:val="21"/>
              </w:rPr>
              <w:t>H</w:t>
            </w:r>
            <w:r>
              <w:rPr>
                <w:rFonts w:ascii="Times New Roman" w:eastAsiaTheme="minorEastAsia" w:hAnsi="Times New Roman"/>
                <w:color w:val="000000"/>
                <w:szCs w:val="21"/>
                <w:vertAlign w:val="subscript"/>
              </w:rPr>
              <w:t>6</w:t>
            </w:r>
            <w:r>
              <w:rPr>
                <w:rFonts w:ascii="Times New Roman" w:eastAsiaTheme="minorEastAsia" w:hAnsi="Times New Roman"/>
                <w:color w:val="000000"/>
                <w:szCs w:val="21"/>
              </w:rPr>
              <w:t>O</w:t>
            </w:r>
            <w:r>
              <w:rPr>
                <w:rFonts w:ascii="Times New Roman" w:eastAsiaTheme="minorEastAsia" w:hAnsi="Times New Roman"/>
                <w:color w:val="000000"/>
                <w:szCs w:val="21"/>
                <w:vertAlign w:val="subscript"/>
              </w:rPr>
              <w:t>4</w:t>
            </w:r>
          </w:p>
        </w:tc>
        <w:tc>
          <w:tcPr>
            <w:tcW w:w="49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142.11</w:t>
            </w:r>
          </w:p>
        </w:tc>
        <w:tc>
          <w:tcPr>
            <w:tcW w:w="63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F20A3E" w:rsidRDefault="00717558">
            <w:pPr>
              <w:spacing w:line="30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szCs w:val="21"/>
              </w:rPr>
              <w:drawing>
                <wp:inline distT="0" distB="0" distL="0" distR="0">
                  <wp:extent cx="637540" cy="292100"/>
                  <wp:effectExtent l="0" t="0" r="10160" b="12700"/>
                  <wp:docPr id="30" name="图片 30" descr="卡通人物&#10;&#10;中度可信度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卡通人物&#10;&#10;中度可信度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A3E">
        <w:trPr>
          <w:trHeight w:hRule="exact" w:val="713"/>
          <w:jc w:val="center"/>
        </w:trPr>
        <w:tc>
          <w:tcPr>
            <w:tcW w:w="28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 xml:space="preserve">4 </w:t>
            </w:r>
          </w:p>
        </w:tc>
        <w:tc>
          <w:tcPr>
            <w:tcW w:w="69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烟酰胺</w:t>
            </w:r>
          </w:p>
        </w:tc>
        <w:tc>
          <w:tcPr>
            <w:tcW w:w="111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Theme="minorEastAsia" w:hAnsi="Times New Roman"/>
                <w:color w:val="000000"/>
                <w:szCs w:val="21"/>
              </w:rPr>
              <w:t>Nicotinamide</w:t>
            </w:r>
            <w:proofErr w:type="spellEnd"/>
          </w:p>
        </w:tc>
        <w:tc>
          <w:tcPr>
            <w:tcW w:w="86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98-92-0</w:t>
            </w:r>
          </w:p>
        </w:tc>
        <w:tc>
          <w:tcPr>
            <w:tcW w:w="91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C</w:t>
            </w:r>
            <w:r>
              <w:rPr>
                <w:rFonts w:ascii="Times New Roman" w:eastAsiaTheme="minorEastAsia" w:hAnsi="Times New Roman"/>
                <w:color w:val="000000"/>
                <w:szCs w:val="21"/>
                <w:vertAlign w:val="subscript"/>
              </w:rPr>
              <w:t>6</w:t>
            </w:r>
            <w:r>
              <w:rPr>
                <w:rFonts w:ascii="Times New Roman" w:eastAsiaTheme="minorEastAsia" w:hAnsi="Times New Roman"/>
                <w:color w:val="000000"/>
                <w:szCs w:val="21"/>
              </w:rPr>
              <w:t>H</w:t>
            </w:r>
            <w:r>
              <w:rPr>
                <w:rFonts w:ascii="Times New Roman" w:eastAsiaTheme="minorEastAsia" w:hAnsi="Times New Roman"/>
                <w:color w:val="000000"/>
                <w:szCs w:val="21"/>
                <w:vertAlign w:val="subscript"/>
              </w:rPr>
              <w:t>6</w:t>
            </w:r>
            <w:r>
              <w:rPr>
                <w:rFonts w:ascii="Times New Roman" w:eastAsiaTheme="minorEastAsia" w:hAnsi="Times New Roman"/>
                <w:color w:val="000000"/>
                <w:szCs w:val="21"/>
              </w:rPr>
              <w:t>N</w:t>
            </w:r>
            <w:r>
              <w:rPr>
                <w:rFonts w:ascii="Times New Roman" w:eastAsiaTheme="minorEastAsia" w:hAnsi="Times New Roman"/>
                <w:color w:val="000000"/>
                <w:szCs w:val="21"/>
                <w:vertAlign w:val="subscript"/>
              </w:rPr>
              <w:t>2</w:t>
            </w:r>
            <w:r>
              <w:rPr>
                <w:rFonts w:ascii="Times New Roman" w:eastAsiaTheme="minorEastAsia" w:hAnsi="Times New Roman"/>
                <w:color w:val="000000"/>
                <w:szCs w:val="21"/>
              </w:rPr>
              <w:t>O</w:t>
            </w:r>
          </w:p>
        </w:tc>
        <w:tc>
          <w:tcPr>
            <w:tcW w:w="49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122.12</w:t>
            </w:r>
          </w:p>
        </w:tc>
        <w:tc>
          <w:tcPr>
            <w:tcW w:w="63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F20A3E" w:rsidRDefault="00717558">
            <w:pPr>
              <w:spacing w:line="30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szCs w:val="21"/>
              </w:rPr>
              <w:drawing>
                <wp:inline distT="0" distB="0" distL="0" distR="0">
                  <wp:extent cx="584835" cy="304800"/>
                  <wp:effectExtent l="0" t="0" r="5715" b="0"/>
                  <wp:docPr id="29" name="图片 29" descr="CAS:98-92-0_烟酰胺的分子结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CAS:98-92-0_烟酰胺的分子结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835" cy="4589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A3E">
        <w:trPr>
          <w:trHeight w:hRule="exact" w:val="1126"/>
          <w:jc w:val="center"/>
        </w:trPr>
        <w:tc>
          <w:tcPr>
            <w:tcW w:w="28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5</w:t>
            </w:r>
          </w:p>
        </w:tc>
        <w:tc>
          <w:tcPr>
            <w:tcW w:w="69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3-</w:t>
            </w:r>
            <w:r>
              <w:rPr>
                <w:rFonts w:ascii="Times New Roman" w:eastAsiaTheme="minorEastAsia" w:hAnsi="Times New Roman"/>
                <w:color w:val="000000"/>
                <w:szCs w:val="21"/>
              </w:rPr>
              <w:t>邻</w:t>
            </w:r>
            <w:r>
              <w:rPr>
                <w:rFonts w:ascii="Times New Roman" w:eastAsiaTheme="minorEastAsia" w:hAnsi="Times New Roman"/>
                <w:color w:val="000000"/>
                <w:szCs w:val="21"/>
              </w:rPr>
              <w:t>-</w:t>
            </w:r>
            <w:r>
              <w:rPr>
                <w:rFonts w:ascii="Times New Roman" w:eastAsiaTheme="minorEastAsia" w:hAnsi="Times New Roman"/>
                <w:color w:val="000000"/>
                <w:szCs w:val="21"/>
              </w:rPr>
              <w:t>乙基抗坏血酸</w:t>
            </w:r>
          </w:p>
        </w:tc>
        <w:tc>
          <w:tcPr>
            <w:tcW w:w="111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3-O-Ethyl-L-ascorbic acid</w:t>
            </w:r>
          </w:p>
        </w:tc>
        <w:tc>
          <w:tcPr>
            <w:tcW w:w="86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86404-04-8</w:t>
            </w:r>
          </w:p>
        </w:tc>
        <w:tc>
          <w:tcPr>
            <w:tcW w:w="91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C</w:t>
            </w:r>
            <w:r>
              <w:rPr>
                <w:rFonts w:ascii="Times New Roman" w:eastAsiaTheme="minorEastAsia" w:hAnsi="Times New Roman"/>
                <w:color w:val="000000"/>
                <w:szCs w:val="21"/>
                <w:vertAlign w:val="subscript"/>
              </w:rPr>
              <w:t>8</w:t>
            </w:r>
            <w:r>
              <w:rPr>
                <w:rFonts w:ascii="Times New Roman" w:eastAsiaTheme="minorEastAsia" w:hAnsi="Times New Roman"/>
                <w:color w:val="000000"/>
                <w:szCs w:val="21"/>
              </w:rPr>
              <w:t>H</w:t>
            </w:r>
            <w:r>
              <w:rPr>
                <w:rFonts w:ascii="Times New Roman" w:eastAsiaTheme="minorEastAsia" w:hAnsi="Times New Roman"/>
                <w:color w:val="000000"/>
                <w:szCs w:val="21"/>
                <w:vertAlign w:val="subscript"/>
              </w:rPr>
              <w:t>12</w:t>
            </w:r>
            <w:r>
              <w:rPr>
                <w:rFonts w:ascii="Times New Roman" w:eastAsiaTheme="minorEastAsia" w:hAnsi="Times New Roman"/>
                <w:color w:val="000000"/>
                <w:szCs w:val="21"/>
              </w:rPr>
              <w:t>O</w:t>
            </w:r>
            <w:r>
              <w:rPr>
                <w:rFonts w:ascii="Times New Roman" w:eastAsiaTheme="minorEastAsia" w:hAnsi="Times New Roman"/>
                <w:color w:val="000000"/>
                <w:szCs w:val="21"/>
                <w:vertAlign w:val="subscript"/>
              </w:rPr>
              <w:t>6</w:t>
            </w:r>
          </w:p>
        </w:tc>
        <w:tc>
          <w:tcPr>
            <w:tcW w:w="49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204.18</w:t>
            </w:r>
          </w:p>
        </w:tc>
        <w:tc>
          <w:tcPr>
            <w:tcW w:w="63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F20A3E" w:rsidRDefault="00717558">
            <w:pPr>
              <w:spacing w:line="30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szCs w:val="21"/>
              </w:rPr>
              <w:drawing>
                <wp:inline distT="0" distB="0" distL="0" distR="0">
                  <wp:extent cx="628650" cy="509905"/>
                  <wp:effectExtent l="0" t="0" r="0" b="0"/>
                  <wp:docPr id="27" name="图片 27" descr="CAS:86404-04-8_3-O-乙基抗坏血酸醚的分子结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CAS:86404-04-8_3-O-乙基抗坏血酸醚的分子结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664" cy="1110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A3E">
        <w:trPr>
          <w:trHeight w:hRule="exact" w:val="1136"/>
          <w:jc w:val="center"/>
        </w:trPr>
        <w:tc>
          <w:tcPr>
            <w:tcW w:w="28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 xml:space="preserve">6 </w:t>
            </w:r>
          </w:p>
        </w:tc>
        <w:tc>
          <w:tcPr>
            <w:tcW w:w="69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4-</w:t>
            </w:r>
            <w:r>
              <w:rPr>
                <w:rFonts w:ascii="Times New Roman" w:eastAsiaTheme="minorEastAsia" w:hAnsi="Times New Roman"/>
                <w:color w:val="000000"/>
                <w:szCs w:val="21"/>
              </w:rPr>
              <w:t>甲氧基水杨酸钾</w:t>
            </w:r>
          </w:p>
        </w:tc>
        <w:tc>
          <w:tcPr>
            <w:tcW w:w="111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Potassium 4-methoxysalicylate</w:t>
            </w:r>
          </w:p>
        </w:tc>
        <w:tc>
          <w:tcPr>
            <w:tcW w:w="86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152312-71-5</w:t>
            </w:r>
          </w:p>
        </w:tc>
        <w:tc>
          <w:tcPr>
            <w:tcW w:w="91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C</w:t>
            </w:r>
            <w:r>
              <w:rPr>
                <w:rFonts w:ascii="Times New Roman" w:eastAsiaTheme="minorEastAsia" w:hAnsi="Times New Roman"/>
                <w:color w:val="000000"/>
                <w:szCs w:val="21"/>
                <w:vertAlign w:val="subscript"/>
              </w:rPr>
              <w:t>8</w:t>
            </w:r>
            <w:r>
              <w:rPr>
                <w:rFonts w:ascii="Times New Roman" w:eastAsiaTheme="minorEastAsia" w:hAnsi="Times New Roman"/>
                <w:color w:val="000000"/>
                <w:szCs w:val="21"/>
              </w:rPr>
              <w:t>H</w:t>
            </w:r>
            <w:r>
              <w:rPr>
                <w:rFonts w:ascii="Times New Roman" w:eastAsiaTheme="minorEastAsia" w:hAnsi="Times New Roman"/>
                <w:color w:val="000000"/>
                <w:szCs w:val="21"/>
                <w:vertAlign w:val="subscript"/>
              </w:rPr>
              <w:t>7</w:t>
            </w:r>
            <w:r>
              <w:rPr>
                <w:rFonts w:ascii="Times New Roman" w:eastAsiaTheme="minorEastAsia" w:hAnsi="Times New Roman"/>
                <w:color w:val="000000"/>
                <w:szCs w:val="21"/>
              </w:rPr>
              <w:t>KO</w:t>
            </w:r>
            <w:r>
              <w:rPr>
                <w:rFonts w:ascii="Times New Roman" w:eastAsiaTheme="minorEastAsia" w:hAnsi="Times New Roman"/>
                <w:color w:val="000000"/>
                <w:szCs w:val="21"/>
                <w:vertAlign w:val="subscript"/>
              </w:rPr>
              <w:t>4</w:t>
            </w:r>
          </w:p>
        </w:tc>
        <w:tc>
          <w:tcPr>
            <w:tcW w:w="49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206.24</w:t>
            </w:r>
          </w:p>
        </w:tc>
        <w:tc>
          <w:tcPr>
            <w:tcW w:w="63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F20A3E" w:rsidRDefault="00717558">
            <w:pPr>
              <w:spacing w:line="30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szCs w:val="21"/>
              </w:rPr>
              <w:drawing>
                <wp:inline distT="0" distB="0" distL="0" distR="0">
                  <wp:extent cx="603250" cy="341630"/>
                  <wp:effectExtent l="0" t="0" r="6350" b="1270"/>
                  <wp:docPr id="26" name="图片 26" descr="CAS:152312-71-5_4-甲氧基水杨酸钾的分子结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CAS:152312-71-5_4-甲氧基水杨酸钾的分子结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A3E">
        <w:trPr>
          <w:trHeight w:hRule="exact" w:val="851"/>
          <w:jc w:val="center"/>
        </w:trPr>
        <w:tc>
          <w:tcPr>
            <w:tcW w:w="28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 xml:space="preserve">7 </w:t>
            </w:r>
          </w:p>
        </w:tc>
        <w:tc>
          <w:tcPr>
            <w:tcW w:w="69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阿魏酸</w:t>
            </w:r>
          </w:p>
        </w:tc>
        <w:tc>
          <w:tcPr>
            <w:tcW w:w="111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4-Hydroxy-3-methoxycinnamic acid</w:t>
            </w:r>
          </w:p>
        </w:tc>
        <w:tc>
          <w:tcPr>
            <w:tcW w:w="86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1135-24-6</w:t>
            </w:r>
          </w:p>
        </w:tc>
        <w:tc>
          <w:tcPr>
            <w:tcW w:w="91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C</w:t>
            </w:r>
            <w:r>
              <w:rPr>
                <w:rFonts w:ascii="Times New Roman" w:eastAsiaTheme="minorEastAsia" w:hAnsi="Times New Roman"/>
                <w:color w:val="000000"/>
                <w:szCs w:val="21"/>
                <w:vertAlign w:val="subscript"/>
              </w:rPr>
              <w:t>10</w:t>
            </w:r>
            <w:r>
              <w:rPr>
                <w:rFonts w:ascii="Times New Roman" w:eastAsiaTheme="minorEastAsia" w:hAnsi="Times New Roman"/>
                <w:color w:val="000000"/>
                <w:szCs w:val="21"/>
              </w:rPr>
              <w:t>H</w:t>
            </w:r>
            <w:r>
              <w:rPr>
                <w:rFonts w:ascii="Times New Roman" w:eastAsiaTheme="minorEastAsia" w:hAnsi="Times New Roman"/>
                <w:color w:val="000000"/>
                <w:szCs w:val="21"/>
                <w:vertAlign w:val="subscript"/>
              </w:rPr>
              <w:t>10</w:t>
            </w:r>
            <w:r>
              <w:rPr>
                <w:rFonts w:ascii="Times New Roman" w:eastAsiaTheme="minorEastAsia" w:hAnsi="Times New Roman"/>
                <w:color w:val="000000"/>
                <w:szCs w:val="21"/>
              </w:rPr>
              <w:t>O</w:t>
            </w:r>
            <w:r>
              <w:rPr>
                <w:rFonts w:ascii="Times New Roman" w:eastAsiaTheme="minorEastAsia" w:hAnsi="Times New Roman"/>
                <w:color w:val="000000"/>
                <w:szCs w:val="21"/>
                <w:vertAlign w:val="subscript"/>
              </w:rPr>
              <w:t>4</w:t>
            </w:r>
          </w:p>
        </w:tc>
        <w:tc>
          <w:tcPr>
            <w:tcW w:w="49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194.18</w:t>
            </w:r>
          </w:p>
        </w:tc>
        <w:tc>
          <w:tcPr>
            <w:tcW w:w="63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F20A3E" w:rsidRDefault="00717558">
            <w:pPr>
              <w:spacing w:line="30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szCs w:val="21"/>
              </w:rPr>
              <w:drawing>
                <wp:inline distT="0" distB="0" distL="0" distR="0">
                  <wp:extent cx="602615" cy="277495"/>
                  <wp:effectExtent l="0" t="0" r="6985" b="8255"/>
                  <wp:docPr id="23" name="图片 23" descr="卡通人物&#10;&#10;中度可信度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卡通人物&#10;&#10;中度可信度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15" cy="277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A3E">
        <w:trPr>
          <w:trHeight w:hRule="exact" w:val="851"/>
          <w:jc w:val="center"/>
        </w:trPr>
        <w:tc>
          <w:tcPr>
            <w:tcW w:w="28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 xml:space="preserve">8 </w:t>
            </w:r>
          </w:p>
        </w:tc>
        <w:tc>
          <w:tcPr>
            <w:tcW w:w="69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鞣花酸</w:t>
            </w:r>
          </w:p>
        </w:tc>
        <w:tc>
          <w:tcPr>
            <w:tcW w:w="111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Theme="minorEastAsia" w:hAnsi="Times New Roman"/>
                <w:color w:val="000000"/>
                <w:szCs w:val="21"/>
              </w:rPr>
              <w:t>Ellagic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Cs w:val="21"/>
              </w:rPr>
              <w:t xml:space="preserve"> acid</w:t>
            </w:r>
          </w:p>
        </w:tc>
        <w:tc>
          <w:tcPr>
            <w:tcW w:w="86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476-66-4</w:t>
            </w:r>
          </w:p>
        </w:tc>
        <w:tc>
          <w:tcPr>
            <w:tcW w:w="91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C</w:t>
            </w:r>
            <w:r>
              <w:rPr>
                <w:rFonts w:ascii="Times New Roman" w:eastAsiaTheme="minorEastAsia" w:hAnsi="Times New Roman"/>
                <w:color w:val="000000"/>
                <w:szCs w:val="21"/>
                <w:vertAlign w:val="subscript"/>
              </w:rPr>
              <w:t>14</w:t>
            </w:r>
            <w:r>
              <w:rPr>
                <w:rFonts w:ascii="Times New Roman" w:eastAsiaTheme="minorEastAsia" w:hAnsi="Times New Roman"/>
                <w:color w:val="000000"/>
                <w:szCs w:val="21"/>
              </w:rPr>
              <w:t>H</w:t>
            </w:r>
            <w:r>
              <w:rPr>
                <w:rFonts w:ascii="Times New Roman" w:eastAsiaTheme="minorEastAsia" w:hAnsi="Times New Roman"/>
                <w:color w:val="000000"/>
                <w:szCs w:val="21"/>
                <w:vertAlign w:val="subscript"/>
              </w:rPr>
              <w:t>6</w:t>
            </w:r>
            <w:r>
              <w:rPr>
                <w:rFonts w:ascii="Times New Roman" w:eastAsiaTheme="minorEastAsia" w:hAnsi="Times New Roman"/>
                <w:color w:val="000000"/>
                <w:szCs w:val="21"/>
              </w:rPr>
              <w:t>O</w:t>
            </w:r>
            <w:r>
              <w:rPr>
                <w:rFonts w:ascii="Times New Roman" w:eastAsiaTheme="minorEastAsia" w:hAnsi="Times New Roman"/>
                <w:color w:val="000000"/>
                <w:szCs w:val="21"/>
                <w:vertAlign w:val="subscript"/>
              </w:rPr>
              <w:t>8</w:t>
            </w:r>
          </w:p>
        </w:tc>
        <w:tc>
          <w:tcPr>
            <w:tcW w:w="49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302.19</w:t>
            </w:r>
          </w:p>
        </w:tc>
        <w:tc>
          <w:tcPr>
            <w:tcW w:w="63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F20A3E" w:rsidRDefault="00717558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szCs w:val="21"/>
              </w:rPr>
              <w:drawing>
                <wp:inline distT="0" distB="0" distL="0" distR="0">
                  <wp:extent cx="593725" cy="337185"/>
                  <wp:effectExtent l="0" t="0" r="15875" b="5715"/>
                  <wp:docPr id="24" name="图片 24" descr="图示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图示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33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1" name="矩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rect id="_x0000_s1026" o:spid="_x0000_s1026" o:spt="1" style="position:absolute;left:0pt;margin-left:0pt;margin-top:0pt;height:24pt;width:24pt;z-index:251662336;mso-width-relative:page;mso-height-relative:page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HzJZ00gAA&#10;AAMBAAAPAAAAAAAAAAEAIAAAACIAAABkcnMvZG93bnJldi54bWxQSwECFAAUAAAACACHTuJAn6g6&#10;SLIBAABiAwAADgAAAAAAAAABACAAAAAhAQAAZHJzL2Uyb0RvYy54bWxQSwUGAAAAAAYABgBZAQAA&#10;RQUAAAAA&#10;">
                      <v:fill on="f" focussize="0,0"/>
                      <v:stroke on="f"/>
                      <v:imagedata o:title=""/>
                      <o:lock v:ext="edit" aspectratio="t"/>
                    </v:rect>
                  </w:pict>
                </mc:Fallback>
              </mc:AlternateContent>
            </w:r>
          </w:p>
        </w:tc>
      </w:tr>
      <w:tr w:rsidR="00F20A3E">
        <w:trPr>
          <w:trHeight w:hRule="exact" w:val="937"/>
          <w:jc w:val="center"/>
        </w:trPr>
        <w:tc>
          <w:tcPr>
            <w:tcW w:w="28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 xml:space="preserve">9 </w:t>
            </w:r>
          </w:p>
        </w:tc>
        <w:tc>
          <w:tcPr>
            <w:tcW w:w="69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4-</w:t>
            </w:r>
            <w:r>
              <w:rPr>
                <w:rFonts w:ascii="Times New Roman" w:eastAsiaTheme="minorEastAsia" w:hAnsi="Times New Roman"/>
                <w:color w:val="000000"/>
                <w:szCs w:val="21"/>
              </w:rPr>
              <w:t>丁基</w:t>
            </w:r>
            <w:proofErr w:type="gramStart"/>
            <w:r>
              <w:rPr>
                <w:rFonts w:ascii="Times New Roman" w:eastAsiaTheme="minorEastAsia" w:hAnsi="Times New Roman"/>
                <w:color w:val="000000"/>
                <w:szCs w:val="21"/>
              </w:rPr>
              <w:t>间苯二酚</w:t>
            </w:r>
            <w:proofErr w:type="gramEnd"/>
          </w:p>
        </w:tc>
        <w:tc>
          <w:tcPr>
            <w:tcW w:w="111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4-Butylresorcinol</w:t>
            </w:r>
          </w:p>
        </w:tc>
        <w:tc>
          <w:tcPr>
            <w:tcW w:w="86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18979-61-8</w:t>
            </w:r>
          </w:p>
        </w:tc>
        <w:tc>
          <w:tcPr>
            <w:tcW w:w="91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C</w:t>
            </w:r>
            <w:r>
              <w:rPr>
                <w:rFonts w:ascii="Times New Roman" w:eastAsiaTheme="minorEastAsia" w:hAnsi="Times New Roman"/>
                <w:color w:val="000000"/>
                <w:szCs w:val="21"/>
                <w:vertAlign w:val="subscript"/>
              </w:rPr>
              <w:t>10</w:t>
            </w:r>
            <w:r>
              <w:rPr>
                <w:rFonts w:ascii="Times New Roman" w:eastAsiaTheme="minorEastAsia" w:hAnsi="Times New Roman"/>
                <w:color w:val="000000"/>
                <w:szCs w:val="21"/>
              </w:rPr>
              <w:t>H</w:t>
            </w:r>
            <w:r>
              <w:rPr>
                <w:rFonts w:ascii="Times New Roman" w:eastAsiaTheme="minorEastAsia" w:hAnsi="Times New Roman"/>
                <w:color w:val="000000"/>
                <w:szCs w:val="21"/>
                <w:vertAlign w:val="subscript"/>
              </w:rPr>
              <w:t>14</w:t>
            </w:r>
            <w:r>
              <w:rPr>
                <w:rFonts w:ascii="Times New Roman" w:eastAsiaTheme="minorEastAsia" w:hAnsi="Times New Roman"/>
                <w:color w:val="000000"/>
                <w:szCs w:val="21"/>
              </w:rPr>
              <w:t>O</w:t>
            </w:r>
            <w:r>
              <w:rPr>
                <w:rFonts w:ascii="Times New Roman" w:eastAsiaTheme="minorEastAsia" w:hAnsi="Times New Roman"/>
                <w:color w:val="000000"/>
                <w:szCs w:val="21"/>
                <w:vertAlign w:val="subscript"/>
              </w:rPr>
              <w:t>2</w:t>
            </w:r>
          </w:p>
        </w:tc>
        <w:tc>
          <w:tcPr>
            <w:tcW w:w="49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166.22</w:t>
            </w:r>
          </w:p>
        </w:tc>
        <w:tc>
          <w:tcPr>
            <w:tcW w:w="63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F20A3E" w:rsidRDefault="00717558">
            <w:pPr>
              <w:spacing w:line="30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szCs w:val="21"/>
              </w:rPr>
              <w:drawing>
                <wp:inline distT="0" distB="0" distL="0" distR="0">
                  <wp:extent cx="673100" cy="399415"/>
                  <wp:effectExtent l="0" t="0" r="12700" b="635"/>
                  <wp:docPr id="22" name="图片 22" descr="图示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图示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9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A3E">
        <w:trPr>
          <w:trHeight w:hRule="exact" w:val="1126"/>
          <w:jc w:val="center"/>
        </w:trPr>
        <w:tc>
          <w:tcPr>
            <w:tcW w:w="28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bookmarkStart w:id="22" w:name="_Hlk7807465"/>
            <w:r>
              <w:rPr>
                <w:rFonts w:ascii="Times New Roman" w:eastAsiaTheme="minorEastAsia" w:hAnsi="Times New Roman"/>
                <w:color w:val="000000"/>
                <w:szCs w:val="21"/>
              </w:rPr>
              <w:t xml:space="preserve">10 </w:t>
            </w:r>
          </w:p>
        </w:tc>
        <w:tc>
          <w:tcPr>
            <w:tcW w:w="69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苯乙</w:t>
            </w:r>
            <w:proofErr w:type="gramStart"/>
            <w:r>
              <w:rPr>
                <w:rFonts w:ascii="Times New Roman" w:eastAsiaTheme="minorEastAsia" w:hAnsi="Times New Roman"/>
                <w:color w:val="000000"/>
                <w:szCs w:val="21"/>
              </w:rPr>
              <w:t>基间苯二酚</w:t>
            </w:r>
            <w:proofErr w:type="gramEnd"/>
          </w:p>
        </w:tc>
        <w:tc>
          <w:tcPr>
            <w:tcW w:w="111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Theme="minorEastAsia" w:hAnsi="Times New Roman"/>
                <w:color w:val="000000"/>
                <w:szCs w:val="21"/>
              </w:rPr>
              <w:t>phenethyl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Cs w:val="21"/>
              </w:rPr>
              <w:t xml:space="preserve"> resorcinol</w:t>
            </w:r>
          </w:p>
        </w:tc>
        <w:tc>
          <w:tcPr>
            <w:tcW w:w="86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85-27-8</w:t>
            </w:r>
          </w:p>
        </w:tc>
        <w:tc>
          <w:tcPr>
            <w:tcW w:w="91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C</w:t>
            </w:r>
            <w:r>
              <w:rPr>
                <w:rFonts w:ascii="Times New Roman" w:eastAsiaTheme="minorEastAsia" w:hAnsi="Times New Roman"/>
                <w:color w:val="000000"/>
                <w:szCs w:val="21"/>
                <w:vertAlign w:val="subscript"/>
              </w:rPr>
              <w:t>14</w:t>
            </w:r>
            <w:r>
              <w:rPr>
                <w:rFonts w:ascii="Times New Roman" w:eastAsiaTheme="minorEastAsia" w:hAnsi="Times New Roman"/>
                <w:color w:val="000000"/>
                <w:szCs w:val="21"/>
              </w:rPr>
              <w:t>H</w:t>
            </w:r>
            <w:r>
              <w:rPr>
                <w:rFonts w:ascii="Times New Roman" w:eastAsiaTheme="minorEastAsia" w:hAnsi="Times New Roman"/>
                <w:color w:val="000000"/>
                <w:szCs w:val="21"/>
                <w:vertAlign w:val="subscript"/>
              </w:rPr>
              <w:t>14</w:t>
            </w:r>
            <w:r>
              <w:rPr>
                <w:rFonts w:ascii="Times New Roman" w:eastAsiaTheme="minorEastAsia" w:hAnsi="Times New Roman"/>
                <w:color w:val="000000"/>
                <w:szCs w:val="21"/>
              </w:rPr>
              <w:t>O</w:t>
            </w:r>
            <w:r>
              <w:rPr>
                <w:rFonts w:ascii="Times New Roman" w:eastAsiaTheme="minorEastAsia" w:hAnsi="Times New Roman"/>
                <w:color w:val="000000"/>
                <w:szCs w:val="21"/>
                <w:vertAlign w:val="subscript"/>
              </w:rPr>
              <w:t>2</w:t>
            </w:r>
          </w:p>
        </w:tc>
        <w:tc>
          <w:tcPr>
            <w:tcW w:w="49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F20A3E">
            <w:pPr>
              <w:pStyle w:val="ad"/>
              <w:widowControl w:val="0"/>
              <w:numPr>
                <w:ilvl w:val="1"/>
                <w:numId w:val="1"/>
              </w:numPr>
              <w:spacing w:line="300" w:lineRule="auto"/>
              <w:ind w:firstLineChars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F20A3E" w:rsidRDefault="00717558">
            <w:pPr>
              <w:spacing w:line="300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szCs w:val="21"/>
              </w:rPr>
              <w:drawing>
                <wp:inline distT="0" distB="0" distL="0" distR="0">
                  <wp:extent cx="610870" cy="327025"/>
                  <wp:effectExtent l="0" t="0" r="17780" b="15875"/>
                  <wp:docPr id="21" name="图片 21" descr="图示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图示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A3E">
        <w:trPr>
          <w:trHeight w:hRule="exact" w:val="1234"/>
          <w:jc w:val="center"/>
        </w:trPr>
        <w:tc>
          <w:tcPr>
            <w:tcW w:w="28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11</w:t>
            </w:r>
          </w:p>
        </w:tc>
        <w:tc>
          <w:tcPr>
            <w:tcW w:w="69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凝血酸（</w:t>
            </w:r>
            <w:proofErr w:type="gramStart"/>
            <w:r>
              <w:rPr>
                <w:rFonts w:ascii="Times New Roman" w:eastAsiaTheme="minorEastAsia" w:hAnsi="Times New Roman"/>
                <w:color w:val="000000"/>
                <w:szCs w:val="21"/>
              </w:rPr>
              <w:t>氨甲环酸</w:t>
            </w:r>
            <w:proofErr w:type="gramEnd"/>
            <w:r>
              <w:rPr>
                <w:rFonts w:ascii="Times New Roman" w:eastAsiaTheme="minorEastAsia" w:hAnsi="Times New Roman"/>
                <w:color w:val="000000"/>
                <w:szCs w:val="21"/>
              </w:rPr>
              <w:t>）</w:t>
            </w:r>
          </w:p>
        </w:tc>
        <w:tc>
          <w:tcPr>
            <w:tcW w:w="111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Theme="minorEastAsia" w:hAnsi="Times New Roman"/>
                <w:color w:val="000000"/>
                <w:szCs w:val="21"/>
              </w:rPr>
              <w:t>Tranexamic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Cs w:val="21"/>
              </w:rPr>
              <w:t xml:space="preserve"> acid</w:t>
            </w:r>
          </w:p>
        </w:tc>
        <w:tc>
          <w:tcPr>
            <w:tcW w:w="86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701-54-2</w:t>
            </w:r>
            <w:r>
              <w:rPr>
                <w:rFonts w:ascii="Times New Roman" w:eastAsiaTheme="minorEastAsia" w:hAnsi="Times New Roman"/>
                <w:color w:val="000000"/>
                <w:szCs w:val="21"/>
              </w:rPr>
              <w:t>（</w:t>
            </w:r>
            <w:r>
              <w:rPr>
                <w:rFonts w:ascii="Times New Roman" w:eastAsiaTheme="minorEastAsia" w:hAnsi="Times New Roman"/>
                <w:color w:val="000000"/>
                <w:szCs w:val="21"/>
              </w:rPr>
              <w:t>1197-18-8</w:t>
            </w:r>
            <w:r>
              <w:rPr>
                <w:rFonts w:ascii="Times New Roman" w:eastAsiaTheme="minorEastAsia" w:hAnsi="Times New Roman"/>
                <w:color w:val="000000"/>
                <w:szCs w:val="21"/>
              </w:rPr>
              <w:t>）</w:t>
            </w:r>
          </w:p>
        </w:tc>
        <w:tc>
          <w:tcPr>
            <w:tcW w:w="91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spacing w:line="300" w:lineRule="auto"/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C</w:t>
            </w:r>
            <w:r>
              <w:rPr>
                <w:rFonts w:ascii="Times New Roman" w:eastAsiaTheme="minorEastAsia" w:hAnsi="Times New Roman"/>
                <w:color w:val="000000"/>
                <w:szCs w:val="21"/>
                <w:vertAlign w:val="subscript"/>
              </w:rPr>
              <w:t>8</w:t>
            </w:r>
            <w:r>
              <w:rPr>
                <w:rFonts w:ascii="Times New Roman" w:eastAsiaTheme="minorEastAsia" w:hAnsi="Times New Roman"/>
                <w:color w:val="000000"/>
                <w:szCs w:val="21"/>
              </w:rPr>
              <w:t>H</w:t>
            </w:r>
            <w:r>
              <w:rPr>
                <w:rFonts w:ascii="Times New Roman" w:eastAsiaTheme="minorEastAsia" w:hAnsi="Times New Roman"/>
                <w:color w:val="000000"/>
                <w:szCs w:val="21"/>
                <w:vertAlign w:val="subscript"/>
              </w:rPr>
              <w:t>15</w:t>
            </w:r>
            <w:r>
              <w:rPr>
                <w:rFonts w:ascii="Times New Roman" w:eastAsiaTheme="minorEastAsia" w:hAnsi="Times New Roman"/>
                <w:color w:val="000000"/>
                <w:szCs w:val="21"/>
              </w:rPr>
              <w:t>NO</w:t>
            </w:r>
            <w:r>
              <w:rPr>
                <w:rFonts w:ascii="Times New Roman" w:eastAsiaTheme="minorEastAsia" w:hAnsi="Times New Roman"/>
                <w:color w:val="000000"/>
                <w:szCs w:val="21"/>
                <w:vertAlign w:val="subscript"/>
              </w:rPr>
              <w:t>2</w:t>
            </w:r>
          </w:p>
        </w:tc>
        <w:tc>
          <w:tcPr>
            <w:tcW w:w="49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20A3E" w:rsidRDefault="00717558">
            <w:pPr>
              <w:pStyle w:val="ad"/>
              <w:widowControl w:val="0"/>
              <w:spacing w:line="300" w:lineRule="auto"/>
              <w:ind w:firstLineChars="0" w:firstLine="0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  <w:t>157.21</w:t>
            </w:r>
          </w:p>
        </w:tc>
        <w:tc>
          <w:tcPr>
            <w:tcW w:w="63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F20A3E" w:rsidRDefault="00717558">
            <w:pPr>
              <w:spacing w:line="30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142875</wp:posOffset>
                  </wp:positionV>
                  <wp:extent cx="610870" cy="356235"/>
                  <wp:effectExtent l="0" t="0" r="17780" b="5715"/>
                  <wp:wrapSquare wrapText="bothSides"/>
                  <wp:docPr id="2" name="图片 2" descr="形状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形状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35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bookmarkEnd w:id="22"/>
    </w:tbl>
    <w:p w:rsidR="00F20A3E" w:rsidRDefault="00F20A3E">
      <w:pPr>
        <w:spacing w:beforeLines="50" w:before="156" w:afterLines="50" w:after="156" w:line="300" w:lineRule="auto"/>
        <w:rPr>
          <w:color w:val="000000" w:themeColor="text1"/>
          <w:szCs w:val="21"/>
        </w:rPr>
      </w:pPr>
    </w:p>
    <w:sectPr w:rsidR="00F20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B7314"/>
    <w:multiLevelType w:val="multilevel"/>
    <w:tmpl w:val="52CB7314"/>
    <w:lvl w:ilvl="0">
      <w:start w:val="2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ODE5Nzg3NDYwODcxOTJmNmQzOGUzOGY3NWIyZGMifQ=="/>
  </w:docVars>
  <w:rsids>
    <w:rsidRoot w:val="0011797F"/>
    <w:rsid w:val="00001A7B"/>
    <w:rsid w:val="0000437F"/>
    <w:rsid w:val="000136AB"/>
    <w:rsid w:val="00013830"/>
    <w:rsid w:val="000223FB"/>
    <w:rsid w:val="00024645"/>
    <w:rsid w:val="00026406"/>
    <w:rsid w:val="000320E9"/>
    <w:rsid w:val="000345BD"/>
    <w:rsid w:val="00036721"/>
    <w:rsid w:val="0004022F"/>
    <w:rsid w:val="0004122E"/>
    <w:rsid w:val="00046372"/>
    <w:rsid w:val="00046873"/>
    <w:rsid w:val="000476DA"/>
    <w:rsid w:val="00050346"/>
    <w:rsid w:val="00051D6B"/>
    <w:rsid w:val="0005379D"/>
    <w:rsid w:val="00053DCF"/>
    <w:rsid w:val="00054D62"/>
    <w:rsid w:val="000622E5"/>
    <w:rsid w:val="0008130E"/>
    <w:rsid w:val="0008320A"/>
    <w:rsid w:val="00083662"/>
    <w:rsid w:val="00090A27"/>
    <w:rsid w:val="00096742"/>
    <w:rsid w:val="000A4493"/>
    <w:rsid w:val="000A5582"/>
    <w:rsid w:val="000A6D28"/>
    <w:rsid w:val="000B6981"/>
    <w:rsid w:val="000B6C20"/>
    <w:rsid w:val="000C0D3F"/>
    <w:rsid w:val="000C14B4"/>
    <w:rsid w:val="000C5FF9"/>
    <w:rsid w:val="000D46A1"/>
    <w:rsid w:val="000D61F0"/>
    <w:rsid w:val="000D677C"/>
    <w:rsid w:val="000D70D0"/>
    <w:rsid w:val="000E0C2F"/>
    <w:rsid w:val="000F0456"/>
    <w:rsid w:val="000F3AC9"/>
    <w:rsid w:val="000F3AED"/>
    <w:rsid w:val="00100CBF"/>
    <w:rsid w:val="00100FAE"/>
    <w:rsid w:val="00102D5F"/>
    <w:rsid w:val="001058B8"/>
    <w:rsid w:val="00106FF9"/>
    <w:rsid w:val="001077F4"/>
    <w:rsid w:val="00111221"/>
    <w:rsid w:val="001121E0"/>
    <w:rsid w:val="0011230C"/>
    <w:rsid w:val="0011474D"/>
    <w:rsid w:val="001151D7"/>
    <w:rsid w:val="0011797F"/>
    <w:rsid w:val="00120B31"/>
    <w:rsid w:val="00121F10"/>
    <w:rsid w:val="00122220"/>
    <w:rsid w:val="00132A0D"/>
    <w:rsid w:val="001337A9"/>
    <w:rsid w:val="001365B2"/>
    <w:rsid w:val="0013692D"/>
    <w:rsid w:val="00142F71"/>
    <w:rsid w:val="001471C7"/>
    <w:rsid w:val="00150341"/>
    <w:rsid w:val="00153AA8"/>
    <w:rsid w:val="001545D4"/>
    <w:rsid w:val="001552E4"/>
    <w:rsid w:val="00155CE9"/>
    <w:rsid w:val="001615B4"/>
    <w:rsid w:val="001633C2"/>
    <w:rsid w:val="0016448A"/>
    <w:rsid w:val="0017110B"/>
    <w:rsid w:val="00172CC7"/>
    <w:rsid w:val="0017744B"/>
    <w:rsid w:val="00177829"/>
    <w:rsid w:val="00181F9C"/>
    <w:rsid w:val="00184795"/>
    <w:rsid w:val="00192939"/>
    <w:rsid w:val="00194426"/>
    <w:rsid w:val="00194C87"/>
    <w:rsid w:val="001A02E6"/>
    <w:rsid w:val="001A04E0"/>
    <w:rsid w:val="001B0597"/>
    <w:rsid w:val="001B0C31"/>
    <w:rsid w:val="001B284E"/>
    <w:rsid w:val="001B6792"/>
    <w:rsid w:val="001C1A21"/>
    <w:rsid w:val="001C2725"/>
    <w:rsid w:val="001C292F"/>
    <w:rsid w:val="001C3429"/>
    <w:rsid w:val="001C485F"/>
    <w:rsid w:val="001C5A12"/>
    <w:rsid w:val="001C6E20"/>
    <w:rsid w:val="001D09A4"/>
    <w:rsid w:val="001D23F8"/>
    <w:rsid w:val="001D4A1B"/>
    <w:rsid w:val="001E34AC"/>
    <w:rsid w:val="001E496D"/>
    <w:rsid w:val="001F0BC7"/>
    <w:rsid w:val="001F6635"/>
    <w:rsid w:val="001F7F05"/>
    <w:rsid w:val="00201497"/>
    <w:rsid w:val="00210B80"/>
    <w:rsid w:val="00216A06"/>
    <w:rsid w:val="002215F4"/>
    <w:rsid w:val="00221D71"/>
    <w:rsid w:val="00222CAD"/>
    <w:rsid w:val="002243CC"/>
    <w:rsid w:val="00227513"/>
    <w:rsid w:val="00235834"/>
    <w:rsid w:val="00235FCA"/>
    <w:rsid w:val="002428D5"/>
    <w:rsid w:val="00245624"/>
    <w:rsid w:val="00245A3A"/>
    <w:rsid w:val="00246039"/>
    <w:rsid w:val="002468D2"/>
    <w:rsid w:val="00246A37"/>
    <w:rsid w:val="002478D2"/>
    <w:rsid w:val="00250EB4"/>
    <w:rsid w:val="002511F6"/>
    <w:rsid w:val="002516C2"/>
    <w:rsid w:val="002555E0"/>
    <w:rsid w:val="0025770F"/>
    <w:rsid w:val="00263E9D"/>
    <w:rsid w:val="00264C98"/>
    <w:rsid w:val="00272DD7"/>
    <w:rsid w:val="00276008"/>
    <w:rsid w:val="002762E9"/>
    <w:rsid w:val="00280464"/>
    <w:rsid w:val="0028089F"/>
    <w:rsid w:val="0028453C"/>
    <w:rsid w:val="00287557"/>
    <w:rsid w:val="0029068D"/>
    <w:rsid w:val="00296A0A"/>
    <w:rsid w:val="002A17CC"/>
    <w:rsid w:val="002A1942"/>
    <w:rsid w:val="002A5331"/>
    <w:rsid w:val="002A7B6C"/>
    <w:rsid w:val="002B0197"/>
    <w:rsid w:val="002B02B5"/>
    <w:rsid w:val="002B236D"/>
    <w:rsid w:val="002B5921"/>
    <w:rsid w:val="002C117E"/>
    <w:rsid w:val="002C1B6F"/>
    <w:rsid w:val="002D1F4C"/>
    <w:rsid w:val="002D39C6"/>
    <w:rsid w:val="002D6492"/>
    <w:rsid w:val="002D65CA"/>
    <w:rsid w:val="002D6B99"/>
    <w:rsid w:val="002D6F32"/>
    <w:rsid w:val="002E71EA"/>
    <w:rsid w:val="00301387"/>
    <w:rsid w:val="003022C7"/>
    <w:rsid w:val="00302444"/>
    <w:rsid w:val="003024DC"/>
    <w:rsid w:val="003030AC"/>
    <w:rsid w:val="003102A7"/>
    <w:rsid w:val="003113A2"/>
    <w:rsid w:val="003114A8"/>
    <w:rsid w:val="00313E5B"/>
    <w:rsid w:val="00316778"/>
    <w:rsid w:val="00316D1A"/>
    <w:rsid w:val="0032232C"/>
    <w:rsid w:val="00325055"/>
    <w:rsid w:val="00325661"/>
    <w:rsid w:val="003265F8"/>
    <w:rsid w:val="00327D1B"/>
    <w:rsid w:val="003300BE"/>
    <w:rsid w:val="00333588"/>
    <w:rsid w:val="00333D22"/>
    <w:rsid w:val="003420A3"/>
    <w:rsid w:val="003456CE"/>
    <w:rsid w:val="0034612B"/>
    <w:rsid w:val="00353AFB"/>
    <w:rsid w:val="00363DAA"/>
    <w:rsid w:val="0036414A"/>
    <w:rsid w:val="003669A7"/>
    <w:rsid w:val="00375A3F"/>
    <w:rsid w:val="00376CBA"/>
    <w:rsid w:val="00376D3D"/>
    <w:rsid w:val="003829A7"/>
    <w:rsid w:val="00382AAB"/>
    <w:rsid w:val="00382C14"/>
    <w:rsid w:val="00383C2F"/>
    <w:rsid w:val="00385674"/>
    <w:rsid w:val="0039215D"/>
    <w:rsid w:val="003A0955"/>
    <w:rsid w:val="003A0B09"/>
    <w:rsid w:val="003A349B"/>
    <w:rsid w:val="003B4B35"/>
    <w:rsid w:val="003C01C0"/>
    <w:rsid w:val="003C02E0"/>
    <w:rsid w:val="003C0D3B"/>
    <w:rsid w:val="003C4FCC"/>
    <w:rsid w:val="003C51A7"/>
    <w:rsid w:val="003C782B"/>
    <w:rsid w:val="003D6899"/>
    <w:rsid w:val="003E2407"/>
    <w:rsid w:val="003E3241"/>
    <w:rsid w:val="003E6FB2"/>
    <w:rsid w:val="003E7A1A"/>
    <w:rsid w:val="003F26B3"/>
    <w:rsid w:val="00401AA4"/>
    <w:rsid w:val="00401C94"/>
    <w:rsid w:val="004021EB"/>
    <w:rsid w:val="0040501A"/>
    <w:rsid w:val="00407225"/>
    <w:rsid w:val="00410249"/>
    <w:rsid w:val="00411967"/>
    <w:rsid w:val="00425705"/>
    <w:rsid w:val="00430315"/>
    <w:rsid w:val="00430631"/>
    <w:rsid w:val="0043265A"/>
    <w:rsid w:val="00435478"/>
    <w:rsid w:val="00437983"/>
    <w:rsid w:val="00443C9F"/>
    <w:rsid w:val="0044661B"/>
    <w:rsid w:val="00450915"/>
    <w:rsid w:val="004519CE"/>
    <w:rsid w:val="0046108F"/>
    <w:rsid w:val="00461974"/>
    <w:rsid w:val="00466C07"/>
    <w:rsid w:val="00466F56"/>
    <w:rsid w:val="00467B22"/>
    <w:rsid w:val="00471193"/>
    <w:rsid w:val="00473875"/>
    <w:rsid w:val="00475D18"/>
    <w:rsid w:val="00476793"/>
    <w:rsid w:val="00480E35"/>
    <w:rsid w:val="00481707"/>
    <w:rsid w:val="0048718D"/>
    <w:rsid w:val="00487E28"/>
    <w:rsid w:val="004904DC"/>
    <w:rsid w:val="00490B76"/>
    <w:rsid w:val="00490F60"/>
    <w:rsid w:val="00491455"/>
    <w:rsid w:val="00491C69"/>
    <w:rsid w:val="00496992"/>
    <w:rsid w:val="00496998"/>
    <w:rsid w:val="0049731A"/>
    <w:rsid w:val="004A0E27"/>
    <w:rsid w:val="004A4A2E"/>
    <w:rsid w:val="004B0099"/>
    <w:rsid w:val="004B1255"/>
    <w:rsid w:val="004B217F"/>
    <w:rsid w:val="004B4683"/>
    <w:rsid w:val="004C3994"/>
    <w:rsid w:val="004D4B4A"/>
    <w:rsid w:val="004D5488"/>
    <w:rsid w:val="004D69C5"/>
    <w:rsid w:val="004D6CB7"/>
    <w:rsid w:val="004E1BE0"/>
    <w:rsid w:val="004E651D"/>
    <w:rsid w:val="004E6B92"/>
    <w:rsid w:val="004F13E1"/>
    <w:rsid w:val="004F1A4A"/>
    <w:rsid w:val="004F2A83"/>
    <w:rsid w:val="00504173"/>
    <w:rsid w:val="005044E3"/>
    <w:rsid w:val="005054AC"/>
    <w:rsid w:val="00505D58"/>
    <w:rsid w:val="005063EE"/>
    <w:rsid w:val="00507D29"/>
    <w:rsid w:val="005113C4"/>
    <w:rsid w:val="00517028"/>
    <w:rsid w:val="0052018A"/>
    <w:rsid w:val="005205D0"/>
    <w:rsid w:val="00524765"/>
    <w:rsid w:val="00525325"/>
    <w:rsid w:val="00526FAE"/>
    <w:rsid w:val="0053261B"/>
    <w:rsid w:val="00534986"/>
    <w:rsid w:val="005417DB"/>
    <w:rsid w:val="005428E8"/>
    <w:rsid w:val="00550ECF"/>
    <w:rsid w:val="00552E5B"/>
    <w:rsid w:val="005571EC"/>
    <w:rsid w:val="00561C59"/>
    <w:rsid w:val="005644E9"/>
    <w:rsid w:val="005719E0"/>
    <w:rsid w:val="0057221A"/>
    <w:rsid w:val="00577E9C"/>
    <w:rsid w:val="005815F7"/>
    <w:rsid w:val="0058448F"/>
    <w:rsid w:val="00587670"/>
    <w:rsid w:val="00590546"/>
    <w:rsid w:val="00591CAC"/>
    <w:rsid w:val="00593377"/>
    <w:rsid w:val="00593D66"/>
    <w:rsid w:val="00594E3F"/>
    <w:rsid w:val="005952CD"/>
    <w:rsid w:val="005953EE"/>
    <w:rsid w:val="00595852"/>
    <w:rsid w:val="00595F64"/>
    <w:rsid w:val="00596393"/>
    <w:rsid w:val="005A4C69"/>
    <w:rsid w:val="005B033E"/>
    <w:rsid w:val="005B5867"/>
    <w:rsid w:val="005C55C0"/>
    <w:rsid w:val="005C6F6B"/>
    <w:rsid w:val="005D0825"/>
    <w:rsid w:val="005D45D9"/>
    <w:rsid w:val="005D69B9"/>
    <w:rsid w:val="005D6BD5"/>
    <w:rsid w:val="005D6BD8"/>
    <w:rsid w:val="005D7CA8"/>
    <w:rsid w:val="005E4EE7"/>
    <w:rsid w:val="005F0909"/>
    <w:rsid w:val="005F1E61"/>
    <w:rsid w:val="005F27D5"/>
    <w:rsid w:val="005F356C"/>
    <w:rsid w:val="005F42ED"/>
    <w:rsid w:val="005F652B"/>
    <w:rsid w:val="005F7809"/>
    <w:rsid w:val="005F7DD8"/>
    <w:rsid w:val="006057A7"/>
    <w:rsid w:val="00613CF9"/>
    <w:rsid w:val="00616035"/>
    <w:rsid w:val="00617B4F"/>
    <w:rsid w:val="00617FF7"/>
    <w:rsid w:val="00622070"/>
    <w:rsid w:val="0063051A"/>
    <w:rsid w:val="0063161B"/>
    <w:rsid w:val="00635109"/>
    <w:rsid w:val="0064395D"/>
    <w:rsid w:val="00653BF0"/>
    <w:rsid w:val="006558BE"/>
    <w:rsid w:val="0066149D"/>
    <w:rsid w:val="00661A60"/>
    <w:rsid w:val="00664E40"/>
    <w:rsid w:val="00670CB6"/>
    <w:rsid w:val="00673B35"/>
    <w:rsid w:val="00677225"/>
    <w:rsid w:val="006804D1"/>
    <w:rsid w:val="0068245E"/>
    <w:rsid w:val="00682CAE"/>
    <w:rsid w:val="0068363A"/>
    <w:rsid w:val="00683A83"/>
    <w:rsid w:val="00684762"/>
    <w:rsid w:val="006852E2"/>
    <w:rsid w:val="006901DC"/>
    <w:rsid w:val="00690F3F"/>
    <w:rsid w:val="00691075"/>
    <w:rsid w:val="00691ABF"/>
    <w:rsid w:val="006921B4"/>
    <w:rsid w:val="00694FA5"/>
    <w:rsid w:val="00694FD2"/>
    <w:rsid w:val="00695FEE"/>
    <w:rsid w:val="0069762F"/>
    <w:rsid w:val="006A1021"/>
    <w:rsid w:val="006A1A99"/>
    <w:rsid w:val="006C0256"/>
    <w:rsid w:val="006C2EE3"/>
    <w:rsid w:val="006C32CA"/>
    <w:rsid w:val="006C34B2"/>
    <w:rsid w:val="006C3EB7"/>
    <w:rsid w:val="006C3F5F"/>
    <w:rsid w:val="006D1FDE"/>
    <w:rsid w:val="006D6708"/>
    <w:rsid w:val="006D72AA"/>
    <w:rsid w:val="006D7DAD"/>
    <w:rsid w:val="006E451A"/>
    <w:rsid w:val="006E71DE"/>
    <w:rsid w:val="006E7F3D"/>
    <w:rsid w:val="006F08D4"/>
    <w:rsid w:val="006F217B"/>
    <w:rsid w:val="006F25DF"/>
    <w:rsid w:val="006F38AE"/>
    <w:rsid w:val="006F45D3"/>
    <w:rsid w:val="006F4D38"/>
    <w:rsid w:val="006F6172"/>
    <w:rsid w:val="0070496A"/>
    <w:rsid w:val="00707B33"/>
    <w:rsid w:val="00711CC6"/>
    <w:rsid w:val="007152A3"/>
    <w:rsid w:val="00715873"/>
    <w:rsid w:val="00716376"/>
    <w:rsid w:val="00717558"/>
    <w:rsid w:val="00720816"/>
    <w:rsid w:val="00720DC7"/>
    <w:rsid w:val="00721C5D"/>
    <w:rsid w:val="0072224E"/>
    <w:rsid w:val="00724F93"/>
    <w:rsid w:val="007255FE"/>
    <w:rsid w:val="00731045"/>
    <w:rsid w:val="00735188"/>
    <w:rsid w:val="00735DF5"/>
    <w:rsid w:val="00741259"/>
    <w:rsid w:val="00743ED0"/>
    <w:rsid w:val="00753D6B"/>
    <w:rsid w:val="00755071"/>
    <w:rsid w:val="007672F2"/>
    <w:rsid w:val="00771276"/>
    <w:rsid w:val="00775BB4"/>
    <w:rsid w:val="00776F49"/>
    <w:rsid w:val="007853E1"/>
    <w:rsid w:val="007860EC"/>
    <w:rsid w:val="00787561"/>
    <w:rsid w:val="0078775F"/>
    <w:rsid w:val="007A0E6B"/>
    <w:rsid w:val="007A1A9B"/>
    <w:rsid w:val="007A1DD2"/>
    <w:rsid w:val="007A2D60"/>
    <w:rsid w:val="007A30EF"/>
    <w:rsid w:val="007A436D"/>
    <w:rsid w:val="007A7B69"/>
    <w:rsid w:val="007B202C"/>
    <w:rsid w:val="007B451D"/>
    <w:rsid w:val="007B5BE4"/>
    <w:rsid w:val="007B5C88"/>
    <w:rsid w:val="007C00F2"/>
    <w:rsid w:val="007C1DEE"/>
    <w:rsid w:val="007C7C30"/>
    <w:rsid w:val="007D3226"/>
    <w:rsid w:val="007E1394"/>
    <w:rsid w:val="007E24C6"/>
    <w:rsid w:val="007E37DE"/>
    <w:rsid w:val="007E78CE"/>
    <w:rsid w:val="007F6D0B"/>
    <w:rsid w:val="007F6EFE"/>
    <w:rsid w:val="0080228C"/>
    <w:rsid w:val="008055ED"/>
    <w:rsid w:val="00810AA4"/>
    <w:rsid w:val="00812B9B"/>
    <w:rsid w:val="00822041"/>
    <w:rsid w:val="00826EC4"/>
    <w:rsid w:val="0083061A"/>
    <w:rsid w:val="0083512F"/>
    <w:rsid w:val="008370E5"/>
    <w:rsid w:val="00840164"/>
    <w:rsid w:val="008411F9"/>
    <w:rsid w:val="0084145B"/>
    <w:rsid w:val="00844884"/>
    <w:rsid w:val="008463BD"/>
    <w:rsid w:val="00850741"/>
    <w:rsid w:val="00857CB0"/>
    <w:rsid w:val="00862892"/>
    <w:rsid w:val="00863869"/>
    <w:rsid w:val="008651B3"/>
    <w:rsid w:val="00865940"/>
    <w:rsid w:val="00866503"/>
    <w:rsid w:val="00866FE6"/>
    <w:rsid w:val="008713C4"/>
    <w:rsid w:val="00881842"/>
    <w:rsid w:val="008822F3"/>
    <w:rsid w:val="00883DAB"/>
    <w:rsid w:val="008844BF"/>
    <w:rsid w:val="008844F2"/>
    <w:rsid w:val="00884911"/>
    <w:rsid w:val="0088642F"/>
    <w:rsid w:val="0089264C"/>
    <w:rsid w:val="008955AE"/>
    <w:rsid w:val="00895B19"/>
    <w:rsid w:val="00896618"/>
    <w:rsid w:val="008A23A3"/>
    <w:rsid w:val="008A686B"/>
    <w:rsid w:val="008A7461"/>
    <w:rsid w:val="008B023A"/>
    <w:rsid w:val="008B2722"/>
    <w:rsid w:val="008B4817"/>
    <w:rsid w:val="008B76EA"/>
    <w:rsid w:val="008C3828"/>
    <w:rsid w:val="008C3CED"/>
    <w:rsid w:val="008C5258"/>
    <w:rsid w:val="008C6690"/>
    <w:rsid w:val="008C6916"/>
    <w:rsid w:val="008C75F3"/>
    <w:rsid w:val="008D1A44"/>
    <w:rsid w:val="008D2AEC"/>
    <w:rsid w:val="008D475D"/>
    <w:rsid w:val="008E08C0"/>
    <w:rsid w:val="008E13BE"/>
    <w:rsid w:val="008E23E6"/>
    <w:rsid w:val="008E555D"/>
    <w:rsid w:val="008E5ACB"/>
    <w:rsid w:val="008E5DB7"/>
    <w:rsid w:val="008F69BC"/>
    <w:rsid w:val="00906102"/>
    <w:rsid w:val="00907FC2"/>
    <w:rsid w:val="00910743"/>
    <w:rsid w:val="0091588B"/>
    <w:rsid w:val="00920930"/>
    <w:rsid w:val="0092251A"/>
    <w:rsid w:val="009229ED"/>
    <w:rsid w:val="00924693"/>
    <w:rsid w:val="00926FCC"/>
    <w:rsid w:val="009271E9"/>
    <w:rsid w:val="00932395"/>
    <w:rsid w:val="0094059C"/>
    <w:rsid w:val="00944454"/>
    <w:rsid w:val="009504CF"/>
    <w:rsid w:val="00951D35"/>
    <w:rsid w:val="00951E6B"/>
    <w:rsid w:val="009522E4"/>
    <w:rsid w:val="009544BF"/>
    <w:rsid w:val="0095480B"/>
    <w:rsid w:val="009566F0"/>
    <w:rsid w:val="0096097F"/>
    <w:rsid w:val="00962B65"/>
    <w:rsid w:val="009673AA"/>
    <w:rsid w:val="00971409"/>
    <w:rsid w:val="009803FC"/>
    <w:rsid w:val="00986793"/>
    <w:rsid w:val="00993BE9"/>
    <w:rsid w:val="009952D8"/>
    <w:rsid w:val="009A2351"/>
    <w:rsid w:val="009A2ED6"/>
    <w:rsid w:val="009A4EA6"/>
    <w:rsid w:val="009A6038"/>
    <w:rsid w:val="009A6CBB"/>
    <w:rsid w:val="009B0513"/>
    <w:rsid w:val="009B0E3F"/>
    <w:rsid w:val="009B2264"/>
    <w:rsid w:val="009B2F7F"/>
    <w:rsid w:val="009B4C43"/>
    <w:rsid w:val="009B4D9F"/>
    <w:rsid w:val="009C232B"/>
    <w:rsid w:val="009C3F85"/>
    <w:rsid w:val="009C6F8F"/>
    <w:rsid w:val="009C7C2F"/>
    <w:rsid w:val="009D0A49"/>
    <w:rsid w:val="009D438C"/>
    <w:rsid w:val="009E4316"/>
    <w:rsid w:val="009E5DB0"/>
    <w:rsid w:val="009F1AFB"/>
    <w:rsid w:val="009F4B7E"/>
    <w:rsid w:val="009F61DE"/>
    <w:rsid w:val="00A06010"/>
    <w:rsid w:val="00A12D07"/>
    <w:rsid w:val="00A12D3E"/>
    <w:rsid w:val="00A14771"/>
    <w:rsid w:val="00A15D71"/>
    <w:rsid w:val="00A16D9F"/>
    <w:rsid w:val="00A2305A"/>
    <w:rsid w:val="00A2377D"/>
    <w:rsid w:val="00A32160"/>
    <w:rsid w:val="00A327BC"/>
    <w:rsid w:val="00A34940"/>
    <w:rsid w:val="00A4645C"/>
    <w:rsid w:val="00A5262E"/>
    <w:rsid w:val="00A53941"/>
    <w:rsid w:val="00A60C27"/>
    <w:rsid w:val="00A62EC1"/>
    <w:rsid w:val="00A63739"/>
    <w:rsid w:val="00A6724F"/>
    <w:rsid w:val="00A75689"/>
    <w:rsid w:val="00A76062"/>
    <w:rsid w:val="00A76866"/>
    <w:rsid w:val="00A80057"/>
    <w:rsid w:val="00A8249A"/>
    <w:rsid w:val="00A852C7"/>
    <w:rsid w:val="00A92803"/>
    <w:rsid w:val="00A93773"/>
    <w:rsid w:val="00A9508C"/>
    <w:rsid w:val="00A963B2"/>
    <w:rsid w:val="00AA2392"/>
    <w:rsid w:val="00AA2F53"/>
    <w:rsid w:val="00AA4DA2"/>
    <w:rsid w:val="00AA5295"/>
    <w:rsid w:val="00AA70B2"/>
    <w:rsid w:val="00AB0E9F"/>
    <w:rsid w:val="00AB1215"/>
    <w:rsid w:val="00AB406F"/>
    <w:rsid w:val="00AB603F"/>
    <w:rsid w:val="00AB60AF"/>
    <w:rsid w:val="00AB60CD"/>
    <w:rsid w:val="00AC5A26"/>
    <w:rsid w:val="00AC7327"/>
    <w:rsid w:val="00AD1273"/>
    <w:rsid w:val="00AD4C91"/>
    <w:rsid w:val="00AD6B9F"/>
    <w:rsid w:val="00AE30B0"/>
    <w:rsid w:val="00AE4BA6"/>
    <w:rsid w:val="00AF0B90"/>
    <w:rsid w:val="00AF63AB"/>
    <w:rsid w:val="00AF6ECD"/>
    <w:rsid w:val="00B00C38"/>
    <w:rsid w:val="00B02D26"/>
    <w:rsid w:val="00B070A5"/>
    <w:rsid w:val="00B071A5"/>
    <w:rsid w:val="00B07E04"/>
    <w:rsid w:val="00B113BC"/>
    <w:rsid w:val="00B12FD1"/>
    <w:rsid w:val="00B13137"/>
    <w:rsid w:val="00B1344B"/>
    <w:rsid w:val="00B1511E"/>
    <w:rsid w:val="00B167AD"/>
    <w:rsid w:val="00B1760A"/>
    <w:rsid w:val="00B2602D"/>
    <w:rsid w:val="00B377D4"/>
    <w:rsid w:val="00B42BE4"/>
    <w:rsid w:val="00B44083"/>
    <w:rsid w:val="00B51B4B"/>
    <w:rsid w:val="00B53416"/>
    <w:rsid w:val="00B56D21"/>
    <w:rsid w:val="00B61A3D"/>
    <w:rsid w:val="00B63428"/>
    <w:rsid w:val="00B67038"/>
    <w:rsid w:val="00B72FD9"/>
    <w:rsid w:val="00B7608A"/>
    <w:rsid w:val="00B80A6A"/>
    <w:rsid w:val="00B8112B"/>
    <w:rsid w:val="00B815AC"/>
    <w:rsid w:val="00B81712"/>
    <w:rsid w:val="00B81AF6"/>
    <w:rsid w:val="00B82A2C"/>
    <w:rsid w:val="00B8389E"/>
    <w:rsid w:val="00B84889"/>
    <w:rsid w:val="00B86A8C"/>
    <w:rsid w:val="00B92F29"/>
    <w:rsid w:val="00B93832"/>
    <w:rsid w:val="00BA206D"/>
    <w:rsid w:val="00BA3777"/>
    <w:rsid w:val="00BB2A07"/>
    <w:rsid w:val="00BB3D0C"/>
    <w:rsid w:val="00BB48CA"/>
    <w:rsid w:val="00BB4C71"/>
    <w:rsid w:val="00BB605F"/>
    <w:rsid w:val="00BC2432"/>
    <w:rsid w:val="00BC7261"/>
    <w:rsid w:val="00BC7327"/>
    <w:rsid w:val="00BD4217"/>
    <w:rsid w:val="00BD47B0"/>
    <w:rsid w:val="00BD62F3"/>
    <w:rsid w:val="00BD7F45"/>
    <w:rsid w:val="00BE151A"/>
    <w:rsid w:val="00BE37A9"/>
    <w:rsid w:val="00BE4233"/>
    <w:rsid w:val="00BF2015"/>
    <w:rsid w:val="00BF3C80"/>
    <w:rsid w:val="00BF4602"/>
    <w:rsid w:val="00BF6C0C"/>
    <w:rsid w:val="00C046DB"/>
    <w:rsid w:val="00C06373"/>
    <w:rsid w:val="00C07596"/>
    <w:rsid w:val="00C12BA4"/>
    <w:rsid w:val="00C14C02"/>
    <w:rsid w:val="00C14FCE"/>
    <w:rsid w:val="00C1546A"/>
    <w:rsid w:val="00C25653"/>
    <w:rsid w:val="00C33383"/>
    <w:rsid w:val="00C3469F"/>
    <w:rsid w:val="00C3725F"/>
    <w:rsid w:val="00C40569"/>
    <w:rsid w:val="00C47544"/>
    <w:rsid w:val="00C47B57"/>
    <w:rsid w:val="00C54D21"/>
    <w:rsid w:val="00C569D9"/>
    <w:rsid w:val="00C57572"/>
    <w:rsid w:val="00C60E65"/>
    <w:rsid w:val="00C746FE"/>
    <w:rsid w:val="00C80F20"/>
    <w:rsid w:val="00C82164"/>
    <w:rsid w:val="00C83635"/>
    <w:rsid w:val="00C866DB"/>
    <w:rsid w:val="00C90771"/>
    <w:rsid w:val="00C91B07"/>
    <w:rsid w:val="00C94B08"/>
    <w:rsid w:val="00C95C0D"/>
    <w:rsid w:val="00CA4A56"/>
    <w:rsid w:val="00CB1EC7"/>
    <w:rsid w:val="00CB5555"/>
    <w:rsid w:val="00CB7B07"/>
    <w:rsid w:val="00CC0DE7"/>
    <w:rsid w:val="00CC2670"/>
    <w:rsid w:val="00CC2DBD"/>
    <w:rsid w:val="00CC3745"/>
    <w:rsid w:val="00CC547A"/>
    <w:rsid w:val="00CC560F"/>
    <w:rsid w:val="00CC67B4"/>
    <w:rsid w:val="00CD5478"/>
    <w:rsid w:val="00CE127D"/>
    <w:rsid w:val="00CE12F1"/>
    <w:rsid w:val="00CE35F4"/>
    <w:rsid w:val="00CF2148"/>
    <w:rsid w:val="00CF47BF"/>
    <w:rsid w:val="00CF7C19"/>
    <w:rsid w:val="00D024B0"/>
    <w:rsid w:val="00D0290B"/>
    <w:rsid w:val="00D03294"/>
    <w:rsid w:val="00D04353"/>
    <w:rsid w:val="00D06C6B"/>
    <w:rsid w:val="00D07031"/>
    <w:rsid w:val="00D13B0B"/>
    <w:rsid w:val="00D14D15"/>
    <w:rsid w:val="00D15192"/>
    <w:rsid w:val="00D20990"/>
    <w:rsid w:val="00D212F6"/>
    <w:rsid w:val="00D25627"/>
    <w:rsid w:val="00D261B8"/>
    <w:rsid w:val="00D26B9B"/>
    <w:rsid w:val="00D32271"/>
    <w:rsid w:val="00D330DE"/>
    <w:rsid w:val="00D34642"/>
    <w:rsid w:val="00D41D8B"/>
    <w:rsid w:val="00D42CD1"/>
    <w:rsid w:val="00D46043"/>
    <w:rsid w:val="00D474A3"/>
    <w:rsid w:val="00D568F0"/>
    <w:rsid w:val="00D570E4"/>
    <w:rsid w:val="00D57D7E"/>
    <w:rsid w:val="00D608FA"/>
    <w:rsid w:val="00D60EE8"/>
    <w:rsid w:val="00D62B33"/>
    <w:rsid w:val="00D6388A"/>
    <w:rsid w:val="00D65DF1"/>
    <w:rsid w:val="00D65E72"/>
    <w:rsid w:val="00D66BE5"/>
    <w:rsid w:val="00D7210F"/>
    <w:rsid w:val="00D84326"/>
    <w:rsid w:val="00D85283"/>
    <w:rsid w:val="00D859C1"/>
    <w:rsid w:val="00D87B63"/>
    <w:rsid w:val="00D912F5"/>
    <w:rsid w:val="00D913A0"/>
    <w:rsid w:val="00D920A5"/>
    <w:rsid w:val="00D93D7A"/>
    <w:rsid w:val="00DA251F"/>
    <w:rsid w:val="00DA58C4"/>
    <w:rsid w:val="00DA70AE"/>
    <w:rsid w:val="00DA737F"/>
    <w:rsid w:val="00DB0A56"/>
    <w:rsid w:val="00DB5820"/>
    <w:rsid w:val="00DC4322"/>
    <w:rsid w:val="00DD0E86"/>
    <w:rsid w:val="00DD4C6B"/>
    <w:rsid w:val="00DD6A7E"/>
    <w:rsid w:val="00DE0442"/>
    <w:rsid w:val="00DE1510"/>
    <w:rsid w:val="00DE18C3"/>
    <w:rsid w:val="00DE6B61"/>
    <w:rsid w:val="00DF1E6E"/>
    <w:rsid w:val="00DF21DD"/>
    <w:rsid w:val="00E06611"/>
    <w:rsid w:val="00E12220"/>
    <w:rsid w:val="00E15219"/>
    <w:rsid w:val="00E235A0"/>
    <w:rsid w:val="00E23DA0"/>
    <w:rsid w:val="00E33123"/>
    <w:rsid w:val="00E33379"/>
    <w:rsid w:val="00E333AB"/>
    <w:rsid w:val="00E334C9"/>
    <w:rsid w:val="00E41BDD"/>
    <w:rsid w:val="00E4206C"/>
    <w:rsid w:val="00E420BB"/>
    <w:rsid w:val="00E43E5D"/>
    <w:rsid w:val="00E43F24"/>
    <w:rsid w:val="00E43F71"/>
    <w:rsid w:val="00E448FF"/>
    <w:rsid w:val="00E462EF"/>
    <w:rsid w:val="00E46862"/>
    <w:rsid w:val="00E54982"/>
    <w:rsid w:val="00E5743C"/>
    <w:rsid w:val="00E57E39"/>
    <w:rsid w:val="00E60056"/>
    <w:rsid w:val="00E60101"/>
    <w:rsid w:val="00E61811"/>
    <w:rsid w:val="00E618D5"/>
    <w:rsid w:val="00E65998"/>
    <w:rsid w:val="00E72D53"/>
    <w:rsid w:val="00E852B4"/>
    <w:rsid w:val="00E861CC"/>
    <w:rsid w:val="00E91557"/>
    <w:rsid w:val="00E958AC"/>
    <w:rsid w:val="00E96531"/>
    <w:rsid w:val="00EA0436"/>
    <w:rsid w:val="00EA75B1"/>
    <w:rsid w:val="00EB01CA"/>
    <w:rsid w:val="00EB3F71"/>
    <w:rsid w:val="00EB714D"/>
    <w:rsid w:val="00EB7D28"/>
    <w:rsid w:val="00EC3199"/>
    <w:rsid w:val="00EC491A"/>
    <w:rsid w:val="00EC4C79"/>
    <w:rsid w:val="00EC570F"/>
    <w:rsid w:val="00EC5712"/>
    <w:rsid w:val="00ED1722"/>
    <w:rsid w:val="00ED279C"/>
    <w:rsid w:val="00ED318C"/>
    <w:rsid w:val="00ED329E"/>
    <w:rsid w:val="00ED7778"/>
    <w:rsid w:val="00ED7961"/>
    <w:rsid w:val="00EE0716"/>
    <w:rsid w:val="00EF224A"/>
    <w:rsid w:val="00EF6DE9"/>
    <w:rsid w:val="00F02DF2"/>
    <w:rsid w:val="00F03A80"/>
    <w:rsid w:val="00F06488"/>
    <w:rsid w:val="00F067BE"/>
    <w:rsid w:val="00F06984"/>
    <w:rsid w:val="00F1169D"/>
    <w:rsid w:val="00F1403A"/>
    <w:rsid w:val="00F17819"/>
    <w:rsid w:val="00F20A3E"/>
    <w:rsid w:val="00F22763"/>
    <w:rsid w:val="00F232AE"/>
    <w:rsid w:val="00F244A3"/>
    <w:rsid w:val="00F272A6"/>
    <w:rsid w:val="00F27AC4"/>
    <w:rsid w:val="00F316BE"/>
    <w:rsid w:val="00F32BCC"/>
    <w:rsid w:val="00F33B19"/>
    <w:rsid w:val="00F36117"/>
    <w:rsid w:val="00F372F4"/>
    <w:rsid w:val="00F410FF"/>
    <w:rsid w:val="00F43138"/>
    <w:rsid w:val="00F4317A"/>
    <w:rsid w:val="00F435D9"/>
    <w:rsid w:val="00F4422E"/>
    <w:rsid w:val="00F50B72"/>
    <w:rsid w:val="00F53AFD"/>
    <w:rsid w:val="00F55310"/>
    <w:rsid w:val="00F608BB"/>
    <w:rsid w:val="00F61A8D"/>
    <w:rsid w:val="00F626D5"/>
    <w:rsid w:val="00F65DBA"/>
    <w:rsid w:val="00F70714"/>
    <w:rsid w:val="00F72B34"/>
    <w:rsid w:val="00F73173"/>
    <w:rsid w:val="00F7500D"/>
    <w:rsid w:val="00F77E7D"/>
    <w:rsid w:val="00F823BA"/>
    <w:rsid w:val="00F83E40"/>
    <w:rsid w:val="00F84267"/>
    <w:rsid w:val="00F86326"/>
    <w:rsid w:val="00F90348"/>
    <w:rsid w:val="00F94AEB"/>
    <w:rsid w:val="00F9577A"/>
    <w:rsid w:val="00F968B7"/>
    <w:rsid w:val="00FA0768"/>
    <w:rsid w:val="00FA5C00"/>
    <w:rsid w:val="00FB7EAF"/>
    <w:rsid w:val="00FD3ECA"/>
    <w:rsid w:val="00FD6072"/>
    <w:rsid w:val="00FD68FB"/>
    <w:rsid w:val="00FE031E"/>
    <w:rsid w:val="00FE6957"/>
    <w:rsid w:val="00FE7FB6"/>
    <w:rsid w:val="00FF4688"/>
    <w:rsid w:val="00FF7D60"/>
    <w:rsid w:val="07B92A66"/>
    <w:rsid w:val="0CA830A9"/>
    <w:rsid w:val="0CFB58CF"/>
    <w:rsid w:val="12AB744F"/>
    <w:rsid w:val="1CCA0FFC"/>
    <w:rsid w:val="1FA67B8D"/>
    <w:rsid w:val="28A66813"/>
    <w:rsid w:val="2CDF621C"/>
    <w:rsid w:val="30FA1876"/>
    <w:rsid w:val="36D36DF1"/>
    <w:rsid w:val="3881462B"/>
    <w:rsid w:val="3B4B61A3"/>
    <w:rsid w:val="3E196AA7"/>
    <w:rsid w:val="3EE33949"/>
    <w:rsid w:val="47EC3EEF"/>
    <w:rsid w:val="490B41C9"/>
    <w:rsid w:val="54C0421E"/>
    <w:rsid w:val="55872E29"/>
    <w:rsid w:val="574B1055"/>
    <w:rsid w:val="5B9B4B50"/>
    <w:rsid w:val="5F767659"/>
    <w:rsid w:val="60194FC5"/>
    <w:rsid w:val="63F35B2D"/>
    <w:rsid w:val="64F249C7"/>
    <w:rsid w:val="683A2A99"/>
    <w:rsid w:val="73AD3F4B"/>
    <w:rsid w:val="741F1083"/>
    <w:rsid w:val="7A8D2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qFormat="1"/>
    <w:lsdException w:name="heading 3" w:locked="1" w:semiHidden="0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qFormat="1"/>
    <w:lsdException w:name="toc 2" w:locked="1" w:semiHidden="0" w:uiPriority="39" w:qFormat="1"/>
    <w:lsdException w:name="toc 3" w:locked="1" w:semiHidden="0" w:uiPriority="39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unhideWhenUsed="0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locked/>
    <w:pPr>
      <w:keepNext/>
      <w:keepLines/>
      <w:spacing w:before="340" w:after="330" w:line="578" w:lineRule="auto"/>
      <w:outlineLvl w:val="0"/>
    </w:pPr>
    <w:rPr>
      <w:rFonts w:asciiTheme="minorHAnsi" w:eastAsia="黑体" w:hAnsiTheme="minorHAnsi" w:cstheme="minorBidi"/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locked/>
    <w:pPr>
      <w:keepNext/>
      <w:keepLines/>
      <w:spacing w:before="260" w:after="260" w:line="416" w:lineRule="auto"/>
      <w:outlineLvl w:val="1"/>
    </w:pPr>
    <w:rPr>
      <w:rFonts w:asciiTheme="majorHAnsi" w:eastAsia="黑体" w:hAnsiTheme="majorHAnsi" w:cstheme="majorBidi"/>
      <w:bCs/>
      <w:sz w:val="24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locked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30">
    <w:name w:val="toc 3"/>
    <w:basedOn w:val="a"/>
    <w:next w:val="a"/>
    <w:uiPriority w:val="39"/>
    <w:unhideWhenUsed/>
    <w:qFormat/>
    <w:locked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locked/>
    <w:pPr>
      <w:widowControl/>
      <w:spacing w:line="340" w:lineRule="exact"/>
      <w:jc w:val="left"/>
    </w:pPr>
    <w:rPr>
      <w:rFonts w:asciiTheme="minorHAnsi" w:eastAsiaTheme="minorEastAsia" w:hAnsiTheme="minorHAnsi"/>
      <w:kern w:val="0"/>
      <w:sz w:val="22"/>
    </w:rPr>
  </w:style>
  <w:style w:type="paragraph" w:styleId="20">
    <w:name w:val="toc 2"/>
    <w:basedOn w:val="a"/>
    <w:next w:val="a"/>
    <w:uiPriority w:val="39"/>
    <w:unhideWhenUsed/>
    <w:qFormat/>
    <w:locked/>
    <w:pPr>
      <w:widowControl/>
      <w:tabs>
        <w:tab w:val="right" w:leader="dot" w:pos="9247"/>
      </w:tabs>
      <w:spacing w:after="100" w:line="259" w:lineRule="auto"/>
      <w:jc w:val="left"/>
    </w:pPr>
    <w:rPr>
      <w:rFonts w:asciiTheme="minorHAnsi" w:eastAsiaTheme="minorEastAsia" w:hAnsiTheme="minorHAnsi"/>
      <w:kern w:val="0"/>
      <w:sz w:val="22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locked/>
    <w:rPr>
      <w:i/>
      <w:iCs/>
    </w:rPr>
  </w:style>
  <w:style w:type="character" w:styleId="ab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  <w:szCs w:val="18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e">
    <w:name w:val="表标题"/>
    <w:basedOn w:val="a"/>
    <w:uiPriority w:val="99"/>
    <w:qFormat/>
    <w:pPr>
      <w:jc w:val="center"/>
    </w:pPr>
    <w:rPr>
      <w:rFonts w:ascii="宋体" w:eastAsia="黑体" w:hAnsi="宋体" w:cs="宋体"/>
      <w:kern w:val="0"/>
      <w:szCs w:val="20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  <w:szCs w:val="22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1Char">
    <w:name w:val="标题 1 Char"/>
    <w:basedOn w:val="a0"/>
    <w:link w:val="1"/>
    <w:uiPriority w:val="9"/>
    <w:qFormat/>
    <w:rPr>
      <w:rFonts w:asciiTheme="minorHAnsi" w:eastAsia="黑体" w:hAnsiTheme="minorHAnsi" w:cstheme="minorBidi"/>
      <w:b/>
      <w:bCs/>
      <w:kern w:val="44"/>
      <w:sz w:val="2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黑体" w:hAnsiTheme="majorHAnsi" w:cstheme="majorBidi"/>
      <w:bCs/>
      <w:kern w:val="2"/>
      <w:sz w:val="24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Theme="minorHAnsi" w:eastAsiaTheme="minorEastAsia" w:hAnsiTheme="minorHAnsi" w:cstheme="minorBidi"/>
      <w:bCs/>
      <w:kern w:val="2"/>
      <w:sz w:val="24"/>
      <w:szCs w:val="32"/>
    </w:rPr>
  </w:style>
  <w:style w:type="paragraph" w:customStyle="1" w:styleId="12">
    <w:name w:val="列出段落1"/>
    <w:basedOn w:val="a"/>
    <w:uiPriority w:val="99"/>
    <w:unhideWhenUsed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af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  <w:szCs w:val="22"/>
    </w:rPr>
  </w:style>
  <w:style w:type="character" w:styleId="af0">
    <w:name w:val="Placeholder Text"/>
    <w:basedOn w:val="a0"/>
    <w:uiPriority w:val="99"/>
    <w:semiHidden/>
    <w:qFormat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af1">
    <w:name w:val="段"/>
    <w:qFormat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qFormat="1"/>
    <w:lsdException w:name="heading 3" w:locked="1" w:semiHidden="0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qFormat="1"/>
    <w:lsdException w:name="toc 2" w:locked="1" w:semiHidden="0" w:uiPriority="39" w:qFormat="1"/>
    <w:lsdException w:name="toc 3" w:locked="1" w:semiHidden="0" w:uiPriority="39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unhideWhenUsed="0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locked/>
    <w:pPr>
      <w:keepNext/>
      <w:keepLines/>
      <w:spacing w:before="340" w:after="330" w:line="578" w:lineRule="auto"/>
      <w:outlineLvl w:val="0"/>
    </w:pPr>
    <w:rPr>
      <w:rFonts w:asciiTheme="minorHAnsi" w:eastAsia="黑体" w:hAnsiTheme="minorHAnsi" w:cstheme="minorBidi"/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locked/>
    <w:pPr>
      <w:keepNext/>
      <w:keepLines/>
      <w:spacing w:before="260" w:after="260" w:line="416" w:lineRule="auto"/>
      <w:outlineLvl w:val="1"/>
    </w:pPr>
    <w:rPr>
      <w:rFonts w:asciiTheme="majorHAnsi" w:eastAsia="黑体" w:hAnsiTheme="majorHAnsi" w:cstheme="majorBidi"/>
      <w:bCs/>
      <w:sz w:val="24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locked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30">
    <w:name w:val="toc 3"/>
    <w:basedOn w:val="a"/>
    <w:next w:val="a"/>
    <w:uiPriority w:val="39"/>
    <w:unhideWhenUsed/>
    <w:qFormat/>
    <w:locked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locked/>
    <w:pPr>
      <w:widowControl/>
      <w:spacing w:line="340" w:lineRule="exact"/>
      <w:jc w:val="left"/>
    </w:pPr>
    <w:rPr>
      <w:rFonts w:asciiTheme="minorHAnsi" w:eastAsiaTheme="minorEastAsia" w:hAnsiTheme="minorHAnsi"/>
      <w:kern w:val="0"/>
      <w:sz w:val="22"/>
    </w:rPr>
  </w:style>
  <w:style w:type="paragraph" w:styleId="20">
    <w:name w:val="toc 2"/>
    <w:basedOn w:val="a"/>
    <w:next w:val="a"/>
    <w:uiPriority w:val="39"/>
    <w:unhideWhenUsed/>
    <w:qFormat/>
    <w:locked/>
    <w:pPr>
      <w:widowControl/>
      <w:tabs>
        <w:tab w:val="right" w:leader="dot" w:pos="9247"/>
      </w:tabs>
      <w:spacing w:after="100" w:line="259" w:lineRule="auto"/>
      <w:jc w:val="left"/>
    </w:pPr>
    <w:rPr>
      <w:rFonts w:asciiTheme="minorHAnsi" w:eastAsiaTheme="minorEastAsia" w:hAnsiTheme="minorHAnsi"/>
      <w:kern w:val="0"/>
      <w:sz w:val="22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locked/>
    <w:rPr>
      <w:i/>
      <w:iCs/>
    </w:rPr>
  </w:style>
  <w:style w:type="character" w:styleId="ab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  <w:szCs w:val="18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e">
    <w:name w:val="表标题"/>
    <w:basedOn w:val="a"/>
    <w:uiPriority w:val="99"/>
    <w:qFormat/>
    <w:pPr>
      <w:jc w:val="center"/>
    </w:pPr>
    <w:rPr>
      <w:rFonts w:ascii="宋体" w:eastAsia="黑体" w:hAnsi="宋体" w:cs="宋体"/>
      <w:kern w:val="0"/>
      <w:szCs w:val="20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  <w:szCs w:val="22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1Char">
    <w:name w:val="标题 1 Char"/>
    <w:basedOn w:val="a0"/>
    <w:link w:val="1"/>
    <w:uiPriority w:val="9"/>
    <w:qFormat/>
    <w:rPr>
      <w:rFonts w:asciiTheme="minorHAnsi" w:eastAsia="黑体" w:hAnsiTheme="minorHAnsi" w:cstheme="minorBidi"/>
      <w:b/>
      <w:bCs/>
      <w:kern w:val="44"/>
      <w:sz w:val="2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黑体" w:hAnsiTheme="majorHAnsi" w:cstheme="majorBidi"/>
      <w:bCs/>
      <w:kern w:val="2"/>
      <w:sz w:val="24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Theme="minorHAnsi" w:eastAsiaTheme="minorEastAsia" w:hAnsiTheme="minorHAnsi" w:cstheme="minorBidi"/>
      <w:bCs/>
      <w:kern w:val="2"/>
      <w:sz w:val="24"/>
      <w:szCs w:val="32"/>
    </w:rPr>
  </w:style>
  <w:style w:type="paragraph" w:customStyle="1" w:styleId="12">
    <w:name w:val="列出段落1"/>
    <w:basedOn w:val="a"/>
    <w:uiPriority w:val="99"/>
    <w:unhideWhenUsed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af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  <w:szCs w:val="22"/>
    </w:rPr>
  </w:style>
  <w:style w:type="character" w:styleId="af0">
    <w:name w:val="Placeholder Text"/>
    <w:basedOn w:val="a0"/>
    <w:uiPriority w:val="99"/>
    <w:semiHidden/>
    <w:qFormat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af1">
    <w:name w:val="段"/>
    <w:qFormat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numbering" Target="numbering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41B22A-6546-43E3-BE8E-44A0B338B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825</Words>
  <Characters>4703</Characters>
  <Application>Microsoft Office Word</Application>
  <DocSecurity>0</DocSecurity>
  <Lines>39</Lines>
  <Paragraphs>11</Paragraphs>
  <ScaleCrop>false</ScaleCrop>
  <Company>Microsoft</Company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化妆品中α-熊果苷、β-熊果苷、氢醌和苯酚的检测方法</dc:title>
  <dc:creator>jianlonghai</dc:creator>
  <cp:lastModifiedBy>沈立</cp:lastModifiedBy>
  <cp:revision>6</cp:revision>
  <cp:lastPrinted>2019-04-30T06:57:00Z</cp:lastPrinted>
  <dcterms:created xsi:type="dcterms:W3CDTF">2023-07-28T06:15:00Z</dcterms:created>
  <dcterms:modified xsi:type="dcterms:W3CDTF">2023-07-31T01:23:00Z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0523DA011B114DA68B3125A3D13C0DC3_12</vt:lpwstr>
  </property>
</Properties>
</file>