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长兴天地塑料制品厂年加工塑料瓶1000吨建设项目</w:t>
      </w:r>
    </w:p>
    <w:p>
      <w:pPr>
        <w:jc w:val="center"/>
        <w:rPr>
          <w:rFonts w:hint="eastAsia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配套废水废气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噪声</w:t>
      </w:r>
      <w:r>
        <w:rPr>
          <w:rFonts w:hint="default" w:ascii="Times New Roman" w:hAnsi="Times New Roman" w:eastAsia="宋体" w:cs="Times New Roman"/>
          <w:sz w:val="26"/>
          <w:szCs w:val="26"/>
        </w:rPr>
        <w:t>设施竣工环境保护验收意见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（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先行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）</w:t>
      </w:r>
    </w:p>
    <w:p>
      <w:pPr>
        <w:ind w:firstLine="520" w:firstLineChars="200"/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201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sz w:val="26"/>
          <w:szCs w:val="26"/>
        </w:rPr>
        <w:t>年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6"/>
          <w:szCs w:val="26"/>
        </w:rPr>
        <w:t>月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23</w:t>
      </w:r>
      <w:r>
        <w:rPr>
          <w:rFonts w:hint="default" w:ascii="Times New Roman" w:hAnsi="Times New Roman" w:eastAsia="宋体" w:cs="Times New Roman"/>
          <w:sz w:val="26"/>
          <w:szCs w:val="26"/>
        </w:rPr>
        <w:t>日，建设单位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长兴天地塑料制品厂</w:t>
      </w:r>
      <w:r>
        <w:rPr>
          <w:rFonts w:hint="default" w:ascii="Times New Roman" w:hAnsi="Times New Roman" w:eastAsia="宋体" w:cs="Times New Roman"/>
          <w:sz w:val="26"/>
          <w:szCs w:val="26"/>
        </w:rPr>
        <w:t>，根据国家环保部国环规环评[2017]4号《建设项目竣工环境保护验收暂行办法》等国家有关环境保护法律法规要求，特邀专家（名单附后），对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长兴天地塑料制品厂年加工塑料瓶1000吨建设项目</w:t>
      </w:r>
      <w:r>
        <w:rPr>
          <w:rFonts w:hint="default" w:ascii="Times New Roman" w:hAnsi="Times New Roman" w:eastAsia="宋体" w:cs="Times New Roman"/>
          <w:sz w:val="26"/>
          <w:szCs w:val="26"/>
        </w:rPr>
        <w:t>进行验收，现场验收意见如下：</w:t>
      </w:r>
    </w:p>
    <w:p>
      <w:pPr>
        <w:jc w:val="left"/>
        <w:rPr>
          <w:rFonts w:hint="default" w:ascii="Times New Roman" w:hAnsi="Times New Roman" w:eastAsia="宋体" w:cs="Times New Roman"/>
          <w:b/>
          <w:sz w:val="26"/>
          <w:szCs w:val="26"/>
        </w:rPr>
      </w:pPr>
      <w:r>
        <w:rPr>
          <w:rFonts w:hint="default" w:ascii="Times New Roman" w:hAnsi="Times New Roman" w:eastAsia="宋体" w:cs="Times New Roman"/>
          <w:b/>
          <w:sz w:val="26"/>
          <w:szCs w:val="26"/>
        </w:rPr>
        <w:t>一、项目基本情况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（一）建设地点、规模、主要建设内容</w:t>
      </w:r>
    </w:p>
    <w:p>
      <w:pPr>
        <w:ind w:firstLine="520" w:firstLineChars="200"/>
        <w:jc w:val="left"/>
        <w:rPr>
          <w:rFonts w:hint="eastAsia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长兴天地塑料制品厂位于湖州市长兴县林城镇太傅村，租赁长兴县林城镇太傅村村民委员会闲置厂房建设，购置吹瓶机等生产设备。项目具备年加工塑料瓶1000吨的生产能力。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（二）建设过程及环保审批情况</w:t>
      </w:r>
    </w:p>
    <w:p>
      <w:pPr>
        <w:ind w:firstLine="520" w:firstLineChars="200"/>
        <w:jc w:val="left"/>
        <w:rPr>
          <w:rFonts w:hint="eastAsia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2016年4月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，委托杭州环保科技咨询有限公司编制完成了《长兴天地塑料制品厂年加工塑料瓶1000吨建设项目环境影响报告表》，20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年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月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日湖州市生态环境局长兴分局（原长兴县环境保护局）以《关于长兴天地塑料制品厂年加工塑料瓶1000吨建设项目环境影响报告表的批复》(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长环管[2016]457号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)予以批复，同意该项目在湖州市长兴县林城镇太傅村建设。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（三）投资情况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项目已投资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00万元。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（四）验收范围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长兴天地塑料制品厂位于湖州市长兴县林城镇太傅村，租赁长兴县林城镇太傅村村民委员会闲置厂房建设，购置吹瓶机等生产设备。项目具备年加工塑料瓶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00吨的生产能力。</w:t>
      </w:r>
    </w:p>
    <w:p>
      <w:pPr>
        <w:jc w:val="left"/>
        <w:rPr>
          <w:rFonts w:hint="default" w:ascii="Times New Roman" w:hAnsi="Times New Roman" w:eastAsia="宋体" w:cs="Times New Roman"/>
          <w:b/>
          <w:sz w:val="26"/>
          <w:szCs w:val="26"/>
        </w:rPr>
      </w:pPr>
      <w:r>
        <w:rPr>
          <w:rFonts w:hint="default" w:ascii="Times New Roman" w:hAnsi="Times New Roman" w:eastAsia="宋体" w:cs="Times New Roman"/>
          <w:b/>
          <w:sz w:val="26"/>
          <w:szCs w:val="26"/>
        </w:rPr>
        <w:t>二、工程变动情况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本项目为先行验收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。</w:t>
      </w:r>
    </w:p>
    <w:p>
      <w:pPr>
        <w:jc w:val="left"/>
        <w:rPr>
          <w:rFonts w:hint="default" w:ascii="Times New Roman" w:hAnsi="Times New Roman" w:eastAsia="宋体" w:cs="Times New Roman"/>
          <w:b/>
          <w:sz w:val="26"/>
          <w:szCs w:val="26"/>
        </w:rPr>
      </w:pPr>
      <w:r>
        <w:rPr>
          <w:rFonts w:hint="default" w:ascii="Times New Roman" w:hAnsi="Times New Roman" w:eastAsia="宋体" w:cs="Times New Roman"/>
          <w:b/>
          <w:sz w:val="26"/>
          <w:szCs w:val="26"/>
        </w:rPr>
        <w:t>三、环境保护设施建设情况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（一）废水：本项目实施雨污分流、清污分流，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生活污水经化龚池处理后委托当地农民作为农肥清运，不排放</w:t>
      </w:r>
      <w:r>
        <w:rPr>
          <w:rFonts w:hint="default" w:ascii="Times New Roman" w:hAnsi="Times New Roman" w:eastAsia="宋体" w:cs="Times New Roman"/>
          <w:sz w:val="26"/>
          <w:szCs w:val="26"/>
        </w:rPr>
        <w:t>。</w:t>
      </w: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（二）废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气：本项目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熔融、吹塑工段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会产生有机废气，要求加强车间通风即可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。</w:t>
      </w:r>
    </w:p>
    <w:p>
      <w:pPr>
        <w:jc w:val="left"/>
        <w:rPr>
          <w:rFonts w:hint="eastAsia" w:ascii="Times New Roman" w:hAnsi="Times New Roman" w:eastAsia="宋体" w:cs="Times New Roman"/>
          <w:sz w:val="26"/>
          <w:szCs w:val="26"/>
          <w:lang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（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sz w:val="26"/>
          <w:szCs w:val="26"/>
        </w:rPr>
        <w:t>）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噪声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：生产过程中需加强厂房的密闭性，对机械设备安装减震垫，在生产过程中加强设备的日常维修、更新，防止设备故障形成的非正常生产噪声，确保所有设备尤其是噪声污染设备处于正常工况；并制定合理的管理制度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。</w:t>
      </w:r>
    </w:p>
    <w:p>
      <w:pPr>
        <w:jc w:val="left"/>
        <w:rPr>
          <w:rFonts w:hint="default" w:ascii="Times New Roman" w:hAnsi="Times New Roman" w:eastAsia="宋体" w:cs="Times New Roman"/>
          <w:b/>
          <w:sz w:val="26"/>
          <w:szCs w:val="26"/>
        </w:rPr>
      </w:pPr>
      <w:r>
        <w:rPr>
          <w:rFonts w:hint="default" w:ascii="Times New Roman" w:hAnsi="Times New Roman" w:eastAsia="宋体" w:cs="Times New Roman"/>
          <w:b/>
          <w:sz w:val="26"/>
          <w:szCs w:val="26"/>
        </w:rPr>
        <w:t>四、环境保护设施调试监测结果</w:t>
      </w:r>
    </w:p>
    <w:p>
      <w:pPr>
        <w:ind w:firstLine="520" w:firstLineChars="200"/>
        <w:jc w:val="lef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杭州希科检测技术</w:t>
      </w:r>
      <w:r>
        <w:rPr>
          <w:rFonts w:hint="default" w:ascii="Times New Roman" w:hAnsi="Times New Roman" w:eastAsia="宋体" w:cs="Times New Roman"/>
          <w:sz w:val="26"/>
          <w:szCs w:val="26"/>
        </w:rPr>
        <w:t>有限公司对该项目进行了环境保护验收监测（报告编号：</w:t>
      </w:r>
      <w:r>
        <w:rPr>
          <w:rFonts w:hint="default" w:ascii="Times New Roman" w:hAnsi="Times New Roman" w:eastAsia="宋体" w:cs="Times New Roman"/>
          <w:sz w:val="26"/>
          <w:szCs w:val="26"/>
          <w:lang w:eastAsia="zh-CN"/>
        </w:rPr>
        <w:t>EN19050084</w:t>
      </w:r>
      <w:r>
        <w:rPr>
          <w:rFonts w:hint="default" w:ascii="Times New Roman" w:hAnsi="Times New Roman" w:eastAsia="宋体" w:cs="Times New Roman"/>
          <w:sz w:val="26"/>
          <w:szCs w:val="26"/>
        </w:rPr>
        <w:t>）。监测期间，该项目生产工况正常，生产负荷为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75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%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以上</w:t>
      </w:r>
      <w:r>
        <w:rPr>
          <w:rFonts w:hint="default" w:ascii="Times New Roman" w:hAnsi="Times New Roman" w:eastAsia="宋体" w:cs="Times New Roman"/>
          <w:sz w:val="26"/>
          <w:szCs w:val="26"/>
        </w:rPr>
        <w:t>，符合竣工验收工况负荷要求。</w:t>
      </w:r>
    </w:p>
    <w:p>
      <w:pPr>
        <w:jc w:val="left"/>
        <w:rPr>
          <w:rFonts w:hint="default" w:ascii="Times New Roman" w:hAnsi="Times New Roman" w:eastAsia="宋体" w:cs="Times New Roman"/>
          <w:b/>
          <w:sz w:val="26"/>
          <w:szCs w:val="26"/>
        </w:rPr>
      </w:pPr>
      <w:r>
        <w:rPr>
          <w:rFonts w:hint="default" w:ascii="Times New Roman" w:hAnsi="Times New Roman" w:eastAsia="宋体" w:cs="Times New Roman"/>
          <w:b/>
          <w:sz w:val="26"/>
          <w:szCs w:val="26"/>
        </w:rPr>
        <w:t>五、验收结论</w:t>
      </w:r>
    </w:p>
    <w:p>
      <w:pPr>
        <w:ind w:firstLine="520" w:firstLineChars="200"/>
        <w:jc w:val="left"/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</w:pPr>
      <w:r>
        <w:rPr>
          <w:rFonts w:hint="default" w:ascii="Times New Roman" w:hAnsi="Times New Roman" w:eastAsia="宋体" w:cs="Times New Roman"/>
          <w:sz w:val="26"/>
          <w:szCs w:val="26"/>
        </w:rPr>
        <w:t>依据《建设项目竣工环境保护验收暂行办法》，</w:t>
      </w:r>
      <w:r>
        <w:rPr>
          <w:rFonts w:hint="eastAsia" w:ascii="Times New Roman" w:hAnsi="Times New Roman" w:eastAsia="宋体" w:cs="Times New Roman"/>
          <w:sz w:val="26"/>
          <w:szCs w:val="26"/>
          <w:lang w:eastAsia="zh-CN"/>
        </w:rPr>
        <w:t>长兴天地塑料制品厂年加工塑料瓶1000吨建设项目</w:t>
      </w:r>
      <w:r>
        <w:rPr>
          <w:rFonts w:hint="default" w:ascii="Times New Roman" w:hAnsi="Times New Roman" w:eastAsia="宋体" w:cs="Times New Roman"/>
          <w:sz w:val="26"/>
          <w:szCs w:val="26"/>
        </w:rPr>
        <w:t>环境保护手续齐全，根据《验收监测报告》结论等资料结合环境保护设施现场检查情况，企业已落实环保“三同时”制度，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验收</w:t>
      </w:r>
      <w:r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  <w:t>合格</w:t>
      </w:r>
      <w:r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  <w:t>。</w:t>
      </w:r>
    </w:p>
    <w:p>
      <w:pPr>
        <w:numPr>
          <w:ilvl w:val="0"/>
          <w:numId w:val="1"/>
        </w:numPr>
        <w:jc w:val="left"/>
        <w:rPr>
          <w:rFonts w:hint="eastAsia" w:ascii="Times New Roman" w:hAnsi="Times New Roman" w:eastAsia="宋体" w:cs="Times New Roman"/>
          <w:b/>
          <w:sz w:val="26"/>
          <w:szCs w:val="26"/>
          <w:lang w:eastAsia="zh-CN"/>
        </w:rPr>
      </w:pPr>
      <w:r>
        <w:rPr>
          <w:rFonts w:hint="eastAsia" w:ascii="Times New Roman" w:hAnsi="Times New Roman" w:eastAsia="宋体" w:cs="Times New Roman"/>
          <w:b/>
          <w:sz w:val="26"/>
          <w:szCs w:val="26"/>
          <w:lang w:eastAsia="zh-CN"/>
        </w:rPr>
        <w:t>建议和要求</w:t>
      </w:r>
    </w:p>
    <w:p>
      <w:pPr>
        <w:pStyle w:val="6"/>
        <w:spacing w:beforeAutospacing="0" w:after="0" w:afterAutospacing="0" w:line="360" w:lineRule="auto"/>
        <w:ind w:firstLine="520" w:firstLineChars="200"/>
        <w:jc w:val="both"/>
        <w:outlineLvl w:val="0"/>
        <w:rPr>
          <w:rFonts w:hint="default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  <w:t>1、严格执行所制定的环境保护管理制度，提高环境风险防范意识，注意生产、环保设备的运行管理维护，确保各项污染物长期稳定达标排放；</w:t>
      </w:r>
    </w:p>
    <w:p>
      <w:pPr>
        <w:pStyle w:val="8"/>
        <w:spacing w:line="360" w:lineRule="auto"/>
        <w:ind w:firstLine="520" w:firstLineChars="200"/>
        <w:rPr>
          <w:rFonts w:hint="default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  <w:t>2、加强熔融、吹塑工段废气控制，确保废气达标排放，完善环保标志标牌；</w:t>
      </w:r>
    </w:p>
    <w:p>
      <w:pPr>
        <w:pStyle w:val="8"/>
        <w:spacing w:line="360" w:lineRule="auto"/>
        <w:ind w:firstLine="520" w:firstLineChars="200"/>
        <w:rPr>
          <w:rFonts w:hint="default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  <w:t>3、完善厂区雨污分流，冷却水循环回用，不得外排，生活污水经化粪池预处理后委托农民清运；加强噪声管理，保证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  <w:t>厂界噪声达标；</w:t>
      </w:r>
    </w:p>
    <w:p>
      <w:pPr>
        <w:pStyle w:val="6"/>
        <w:spacing w:beforeAutospacing="0" w:after="0" w:afterAutospacing="0" w:line="360" w:lineRule="auto"/>
        <w:ind w:firstLine="520" w:firstLineChars="200"/>
        <w:jc w:val="both"/>
        <w:outlineLvl w:val="0"/>
        <w:rPr>
          <w:rFonts w:hint="default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  <w:t>4、自觉接受环境管理部门的监督管理，配合做好各项污染防治工作；</w:t>
      </w:r>
    </w:p>
    <w:p>
      <w:pPr>
        <w:pStyle w:val="6"/>
        <w:spacing w:beforeAutospacing="0" w:after="0" w:afterAutospacing="0" w:line="360" w:lineRule="auto"/>
        <w:ind w:firstLine="520" w:firstLineChars="200"/>
        <w:jc w:val="both"/>
        <w:outlineLvl w:val="0"/>
        <w:rPr>
          <w:rFonts w:hint="default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6"/>
          <w:szCs w:val="26"/>
          <w:lang w:val="en-US" w:eastAsia="zh-CN" w:bidi="ar-SA"/>
        </w:rPr>
        <w:t>5、固废验收意见由环保主管部门出具。</w:t>
      </w:r>
    </w:p>
    <w:p>
      <w:pPr>
        <w:widowControl w:val="0"/>
        <w:numPr>
          <w:ilvl w:val="0"/>
          <w:numId w:val="0"/>
        </w:numPr>
        <w:jc w:val="left"/>
        <w:rPr>
          <w:rFonts w:hint="default" w:ascii="Times New Roman" w:hAnsi="Times New Roman" w:eastAsia="宋体" w:cs="Times New Roman"/>
          <w:b/>
          <w:sz w:val="26"/>
          <w:szCs w:val="26"/>
          <w:lang w:eastAsia="zh-CN"/>
        </w:rPr>
      </w:pPr>
    </w:p>
    <w:p>
      <w:pPr>
        <w:jc w:val="left"/>
        <w:rPr>
          <w:rFonts w:hint="default" w:ascii="Times New Roman" w:hAnsi="Times New Roman" w:eastAsia="宋体" w:cs="Times New Roman"/>
          <w:sz w:val="26"/>
          <w:szCs w:val="26"/>
        </w:rPr>
      </w:pPr>
    </w:p>
    <w:p>
      <w:pPr>
        <w:ind w:firstLine="520" w:firstLineChars="200"/>
        <w:jc w:val="left"/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</w:pPr>
    </w:p>
    <w:p>
      <w:pPr>
        <w:ind w:firstLine="520" w:firstLineChars="200"/>
        <w:jc w:val="left"/>
        <w:rPr>
          <w:rFonts w:hint="eastAsia" w:ascii="Times New Roman" w:hAnsi="Times New Roman" w:eastAsia="宋体" w:cs="Times New Roman"/>
          <w:sz w:val="26"/>
          <w:szCs w:val="26"/>
          <w:lang w:val="en-US" w:eastAsia="zh-CN"/>
        </w:rPr>
      </w:pPr>
    </w:p>
    <w:p>
      <w:pPr>
        <w:pStyle w:val="6"/>
        <w:spacing w:beforeAutospacing="0" w:after="0" w:afterAutospacing="0" w:line="360" w:lineRule="auto"/>
        <w:ind w:firstLine="3900" w:firstLineChars="1500"/>
        <w:jc w:val="both"/>
        <w:outlineLvl w:val="0"/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  <w:t>验收组组长：</w:t>
      </w:r>
    </w:p>
    <w:p>
      <w:pPr>
        <w:pStyle w:val="6"/>
        <w:spacing w:beforeAutospacing="0" w:after="0" w:afterAutospacing="0" w:line="360" w:lineRule="auto"/>
        <w:ind w:firstLine="520" w:firstLineChars="200"/>
        <w:jc w:val="both"/>
        <w:outlineLvl w:val="0"/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  <w:t xml:space="preserve">                      </w:t>
      </w:r>
      <w:r>
        <w:rPr>
          <w:rFonts w:hint="eastAsia" w:ascii="Times New Roman" w:hAnsi="Times New Roman" w:cs="Times New Roman"/>
          <w:sz w:val="26"/>
          <w:szCs w:val="26"/>
          <w:lang w:eastAsia="zh-CN"/>
        </w:rPr>
        <w:t>长兴天地塑料制品厂</w:t>
      </w:r>
      <w:r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  <w:t>（盖章）</w:t>
      </w:r>
    </w:p>
    <w:p>
      <w:pPr>
        <w:ind w:firstLine="3900" w:firstLineChars="1500"/>
        <w:jc w:val="left"/>
        <w:rPr>
          <w:rFonts w:hint="default" w:ascii="Times New Roman" w:hAnsi="Times New Roman" w:eastAsia="宋体" w:cs="Times New Roman"/>
          <w:sz w:val="26"/>
          <w:szCs w:val="26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26"/>
          <w:szCs w:val="26"/>
          <w:lang w:val="en-US" w:eastAsia="zh-CN" w:bidi="ar-SA"/>
        </w:rPr>
        <w:t>2019年6月23日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CD81209"/>
    <w:multiLevelType w:val="singleLevel"/>
    <w:tmpl w:val="9CD8120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E5"/>
    <w:rsid w:val="00236345"/>
    <w:rsid w:val="002426C9"/>
    <w:rsid w:val="007C22E5"/>
    <w:rsid w:val="008F62D4"/>
    <w:rsid w:val="00A817BF"/>
    <w:rsid w:val="00EC1993"/>
    <w:rsid w:val="00FE09E0"/>
    <w:rsid w:val="0451586E"/>
    <w:rsid w:val="04C569C8"/>
    <w:rsid w:val="05572DA9"/>
    <w:rsid w:val="057C1738"/>
    <w:rsid w:val="076C52AD"/>
    <w:rsid w:val="0AF33280"/>
    <w:rsid w:val="0B550B77"/>
    <w:rsid w:val="0C3B4DEC"/>
    <w:rsid w:val="0CA30B67"/>
    <w:rsid w:val="10391AC1"/>
    <w:rsid w:val="12440C07"/>
    <w:rsid w:val="126B3266"/>
    <w:rsid w:val="141E4973"/>
    <w:rsid w:val="153D7C46"/>
    <w:rsid w:val="15774F0B"/>
    <w:rsid w:val="15EC04EE"/>
    <w:rsid w:val="177F7DE1"/>
    <w:rsid w:val="1A0B621E"/>
    <w:rsid w:val="1C252B10"/>
    <w:rsid w:val="1D1838EC"/>
    <w:rsid w:val="1D3C6846"/>
    <w:rsid w:val="1D9B587F"/>
    <w:rsid w:val="22721050"/>
    <w:rsid w:val="23C75B30"/>
    <w:rsid w:val="23C77F62"/>
    <w:rsid w:val="247A52EA"/>
    <w:rsid w:val="248B30AB"/>
    <w:rsid w:val="251629B2"/>
    <w:rsid w:val="252213F9"/>
    <w:rsid w:val="25DD730A"/>
    <w:rsid w:val="283020C3"/>
    <w:rsid w:val="2AA470DF"/>
    <w:rsid w:val="2B7F36D5"/>
    <w:rsid w:val="2DE55E70"/>
    <w:rsid w:val="2FAE3896"/>
    <w:rsid w:val="30D352F3"/>
    <w:rsid w:val="32B0092D"/>
    <w:rsid w:val="33757D6D"/>
    <w:rsid w:val="34662DFC"/>
    <w:rsid w:val="360B749A"/>
    <w:rsid w:val="38A120A0"/>
    <w:rsid w:val="39651072"/>
    <w:rsid w:val="3B39775A"/>
    <w:rsid w:val="3DF22D4E"/>
    <w:rsid w:val="40FE11AE"/>
    <w:rsid w:val="416001EE"/>
    <w:rsid w:val="43F428D6"/>
    <w:rsid w:val="45297AF4"/>
    <w:rsid w:val="48B06929"/>
    <w:rsid w:val="49BE7F87"/>
    <w:rsid w:val="4A136C59"/>
    <w:rsid w:val="4E472497"/>
    <w:rsid w:val="4F2859A7"/>
    <w:rsid w:val="50494303"/>
    <w:rsid w:val="5334127C"/>
    <w:rsid w:val="55F3063B"/>
    <w:rsid w:val="573D6486"/>
    <w:rsid w:val="58560263"/>
    <w:rsid w:val="58EC3D23"/>
    <w:rsid w:val="5AD8631D"/>
    <w:rsid w:val="5BA76E9A"/>
    <w:rsid w:val="5FA43A46"/>
    <w:rsid w:val="60900034"/>
    <w:rsid w:val="60E22F18"/>
    <w:rsid w:val="62591CEF"/>
    <w:rsid w:val="62C624AB"/>
    <w:rsid w:val="655C44D3"/>
    <w:rsid w:val="65E41B37"/>
    <w:rsid w:val="69A95698"/>
    <w:rsid w:val="69AD322F"/>
    <w:rsid w:val="6ACE70E2"/>
    <w:rsid w:val="6AE44B33"/>
    <w:rsid w:val="6C8A07C3"/>
    <w:rsid w:val="6CC722CC"/>
    <w:rsid w:val="6CFB3ECC"/>
    <w:rsid w:val="6E720BDB"/>
    <w:rsid w:val="70EF7890"/>
    <w:rsid w:val="71A0636B"/>
    <w:rsid w:val="73BF1C88"/>
    <w:rsid w:val="770A2726"/>
    <w:rsid w:val="773361EF"/>
    <w:rsid w:val="777614E2"/>
    <w:rsid w:val="79D537EA"/>
    <w:rsid w:val="7B020F5F"/>
    <w:rsid w:val="7BF35E2B"/>
    <w:rsid w:val="7C184BDD"/>
    <w:rsid w:val="7EB41429"/>
    <w:rsid w:val="7EC6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ZWGS"/>
    <w:basedOn w:val="1"/>
    <w:qFormat/>
    <w:uiPriority w:val="0"/>
    <w:pPr>
      <w:ind w:firstLine="200"/>
    </w:pPr>
    <w:rPr>
      <w:rFonts w:cs="宋体"/>
      <w:szCs w:val="20"/>
    </w:rPr>
  </w:style>
  <w:style w:type="paragraph" w:customStyle="1" w:styleId="6">
    <w:name w:val="普通(网站)1"/>
    <w:basedOn w:val="1"/>
    <w:qFormat/>
    <w:uiPriority w:val="0"/>
    <w:pPr>
      <w:adjustRightInd/>
      <w:snapToGrid/>
      <w:spacing w:beforeAutospacing="1" w:afterAutospacing="1"/>
    </w:pPr>
    <w:rPr>
      <w:rFonts w:ascii="宋体" w:hAnsi="宋体" w:eastAsia="宋体" w:cs="宋体"/>
      <w:sz w:val="24"/>
      <w:szCs w:val="24"/>
    </w:rPr>
  </w:style>
  <w:style w:type="paragraph" w:customStyle="1" w:styleId="7">
    <w:name w:val="样式1"/>
    <w:basedOn w:val="1"/>
    <w:qFormat/>
    <w:uiPriority w:val="0"/>
    <w:pPr>
      <w:adjustRightInd w:val="0"/>
      <w:spacing w:line="360" w:lineRule="exact"/>
      <w:ind w:firstLine="480" w:firstLineChars="200"/>
      <w:jc w:val="left"/>
      <w:textAlignment w:val="baseline"/>
    </w:pPr>
    <w:rPr>
      <w:sz w:val="24"/>
      <w:szCs w:val="20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cs="宋体" w:eastAsiaTheme="minorEastAsia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CXEPB</Company>
  <Pages>3</Pages>
  <Words>119</Words>
  <Characters>684</Characters>
  <Lines>5</Lines>
  <Paragraphs>1</Paragraphs>
  <TotalTime>12</TotalTime>
  <ScaleCrop>false</ScaleCrop>
  <LinksUpToDate>false</LinksUpToDate>
  <CharactersWithSpaces>802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2018-01-29T00:26:00Z</dcterms:created>
  <dc:creator>lu xiaofan</dc:creator>
  <cp:lastModifiedBy>Dell</cp:lastModifiedBy>
  <cp:lastPrinted>2019-06-26T11:11:43Z</cp:lastPrinted>
  <dcterms:modified xsi:type="dcterms:W3CDTF">2019-06-26T12:13:10Z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